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CF2" w:rsidRPr="00AF0CF2" w:rsidRDefault="00AF0CF2" w:rsidP="00AF0CF2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F0CF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 Предоставить информацию в формате:</w:t>
      </w:r>
    </w:p>
    <w:p w:rsidR="00AF0CF2" w:rsidRPr="00AF0CF2" w:rsidRDefault="00AF0CF2" w:rsidP="00AF0CF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F0CF2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Для докладчиков:</w:t>
      </w:r>
    </w:p>
    <w:tbl>
      <w:tblPr>
        <w:tblW w:w="9214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4819"/>
      </w:tblGrid>
      <w:tr w:rsidR="00AF0CF2" w:rsidRPr="00AF0CF2" w:rsidTr="00AF0CF2"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0CF2" w:rsidRPr="00AF0CF2" w:rsidRDefault="00AF0CF2" w:rsidP="00AF0C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Название компании, логотип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0CF2" w:rsidRPr="00AF0CF2" w:rsidRDefault="00AF0CF2" w:rsidP="00AF0C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0C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ГАОУ ДПО Свердловской области «Институт развития образования»</w:t>
            </w:r>
          </w:p>
        </w:tc>
      </w:tr>
      <w:tr w:rsidR="00AF0CF2" w:rsidRPr="00AF0CF2" w:rsidTr="00AF0CF2"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0CF2" w:rsidRPr="00AF0CF2" w:rsidRDefault="00AF0CF2" w:rsidP="00AF0C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Название доклада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0CF2" w:rsidRPr="00AF0CF2" w:rsidRDefault="00AF0CF2" w:rsidP="00AF0C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0C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Дистанционное обучение как ключевой тренд современного образования</w:t>
            </w:r>
          </w:p>
        </w:tc>
      </w:tr>
      <w:tr w:rsidR="00AF0CF2" w:rsidRPr="00AF0CF2" w:rsidTr="00AF0CF2"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0CF2" w:rsidRPr="00AF0CF2" w:rsidRDefault="00AF0CF2" w:rsidP="00AF0C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Основная мысль доклада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0CF2" w:rsidRPr="00AF0CF2" w:rsidRDefault="00AF0CF2" w:rsidP="00AF0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Дистанционное обучение сегодня должно быть реализовано с учетом клипового мышления современной молодежи  и базироваться на широком использовании образовательных технологий на основе электронного обучения.</w:t>
            </w:r>
          </w:p>
        </w:tc>
      </w:tr>
      <w:tr w:rsidR="00AF0CF2" w:rsidRPr="00AF0CF2" w:rsidTr="00AF0CF2"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0CF2" w:rsidRPr="00AF0CF2" w:rsidRDefault="00AF0CF2" w:rsidP="00AF0C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Задача (проблема)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0CF2" w:rsidRPr="00AF0CF2" w:rsidRDefault="00AF0CF2" w:rsidP="00AF0C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0C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Каковы сегодняшние подходы к реализации дистанционного обучения </w:t>
            </w:r>
          </w:p>
        </w:tc>
      </w:tr>
      <w:tr w:rsidR="00AF0CF2" w:rsidRPr="00AF0CF2" w:rsidTr="00AF0CF2"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0CF2" w:rsidRPr="00AF0CF2" w:rsidRDefault="00AF0CF2" w:rsidP="00E22E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Решение поставленной задачи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0CF2" w:rsidRPr="00AF0CF2" w:rsidRDefault="00AF0CF2" w:rsidP="00925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0CF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Понятие "дистанционное обучение".</w:t>
            </w:r>
          </w:p>
          <w:p w:rsidR="00AF0CF2" w:rsidRPr="00AF0CF2" w:rsidRDefault="00AF0CF2" w:rsidP="00925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0CF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Основные технологии, реализуемые сегодня </w:t>
            </w:r>
            <w:proofErr w:type="gramStart"/>
            <w:r w:rsidRPr="00AF0CF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</w:t>
            </w:r>
            <w:proofErr w:type="gramEnd"/>
            <w:r w:rsidRPr="00AF0CF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ДО.</w:t>
            </w:r>
          </w:p>
          <w:p w:rsidR="00AF0CF2" w:rsidRPr="00AF0CF2" w:rsidRDefault="00AF0CF2" w:rsidP="00925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0CF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Основные тенденции, определяющие требования к организации дистанционного обучения.</w:t>
            </w:r>
          </w:p>
          <w:p w:rsidR="00AF0CF2" w:rsidRPr="00AF0CF2" w:rsidRDefault="00AF0CF2" w:rsidP="00925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0CF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Технология создания электронных курсов дистанционного обучения.</w:t>
            </w:r>
          </w:p>
        </w:tc>
      </w:tr>
      <w:tr w:rsidR="00AF0CF2" w:rsidRPr="00AF0CF2" w:rsidTr="00AF0CF2"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0CF2" w:rsidRPr="00AF0CF2" w:rsidRDefault="00AF0CF2" w:rsidP="00AF0C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Направления деятельности компании/организации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0CF2" w:rsidRPr="00AF0CF2" w:rsidRDefault="00AF0CF2" w:rsidP="00AF0C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AF0CF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Повышение квалификации педагогических кадров</w:t>
            </w:r>
          </w:p>
        </w:tc>
      </w:tr>
      <w:tr w:rsidR="00AF0CF2" w:rsidRPr="00AF0CF2" w:rsidTr="00AF0CF2"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0CF2" w:rsidRPr="00AF0CF2" w:rsidRDefault="00AF0CF2" w:rsidP="00E22E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Контактная информация организации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0CF2" w:rsidRPr="00AF0CF2" w:rsidRDefault="00AF0CF2" w:rsidP="00AF0C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AF0CF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 </w:t>
            </w:r>
            <w:r w:rsidRPr="00AF0CF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620066, </w:t>
            </w:r>
            <w:r w:rsidRPr="00AF0CF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</w:t>
            </w:r>
            <w:r w:rsidRPr="00AF0CF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г.</w:t>
            </w:r>
            <w:r w:rsidRPr="00AF0CF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</w:t>
            </w:r>
            <w:r w:rsidRPr="00AF0CF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Екатеринбург, ул.</w:t>
            </w:r>
            <w:r w:rsidRPr="00AF0CF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</w:t>
            </w:r>
            <w:proofErr w:type="gramStart"/>
            <w:r w:rsidRPr="00AF0CF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Академическая</w:t>
            </w:r>
            <w:proofErr w:type="gramEnd"/>
            <w:r w:rsidRPr="00AF0CF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, 16</w:t>
            </w:r>
          </w:p>
          <w:p w:rsidR="00AF0CF2" w:rsidRPr="00AF0CF2" w:rsidRDefault="00AF0CF2" w:rsidP="00AF0C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AF0CF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(343) 369-29-86, 369-22-32, 369-27-50</w:t>
            </w:r>
          </w:p>
          <w:p w:rsidR="00AF0CF2" w:rsidRDefault="00AF0CF2" w:rsidP="00AF0C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e-mail: </w:t>
            </w:r>
            <w:hyperlink r:id="rId9" w:history="1">
              <w:r w:rsidRPr="00AF0CF2">
                <w:rPr>
                  <w:rFonts w:ascii="Times New Roman" w:eastAsia="Times New Roman" w:hAnsi="Times New Roman" w:cs="Times New Roman"/>
                  <w:iCs/>
                  <w:sz w:val="28"/>
                  <w:szCs w:val="28"/>
                  <w:lang w:val="en-US" w:eastAsia="ru-RU"/>
                </w:rPr>
                <w:t>irro@irro.ru</w:t>
              </w:r>
            </w:hyperlink>
          </w:p>
          <w:p w:rsidR="00AF0CF2" w:rsidRPr="00AF0CF2" w:rsidRDefault="00AF0CF2" w:rsidP="00AF0CF2">
            <w:pPr>
              <w:shd w:val="clear" w:color="auto" w:fill="FFFFFF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AF0CF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Адрес сайта: </w:t>
            </w:r>
            <w:hyperlink r:id="rId10" w:history="1">
              <w:r w:rsidRPr="00AF0CF2">
                <w:rPr>
                  <w:rFonts w:ascii="Times New Roman" w:eastAsia="Times New Roman" w:hAnsi="Times New Roman" w:cs="Times New Roman"/>
                  <w:iCs/>
                  <w:sz w:val="28"/>
                  <w:szCs w:val="28"/>
                  <w:lang w:val="en-US" w:eastAsia="ru-RU"/>
                </w:rPr>
                <w:t>http</w:t>
              </w:r>
              <w:r w:rsidRPr="00AF0CF2">
                <w:rPr>
                  <w:rFonts w:ascii="Times New Roman" w:eastAsia="Times New Roman" w:hAnsi="Times New Roman" w:cs="Times New Roman"/>
                  <w:iCs/>
                  <w:sz w:val="28"/>
                  <w:szCs w:val="28"/>
                  <w:lang w:eastAsia="ru-RU"/>
                </w:rPr>
                <w:t>://</w:t>
              </w:r>
              <w:r w:rsidRPr="00AF0CF2">
                <w:rPr>
                  <w:rFonts w:ascii="Times New Roman" w:eastAsia="Times New Roman" w:hAnsi="Times New Roman" w:cs="Times New Roman"/>
                  <w:iCs/>
                  <w:sz w:val="28"/>
                  <w:szCs w:val="28"/>
                  <w:lang w:val="en-US" w:eastAsia="ru-RU"/>
                </w:rPr>
                <w:t>www</w:t>
              </w:r>
              <w:r w:rsidRPr="00AF0CF2">
                <w:rPr>
                  <w:rFonts w:ascii="Times New Roman" w:eastAsia="Times New Roman" w:hAnsi="Times New Roman" w:cs="Times New Roman"/>
                  <w:iCs/>
                  <w:sz w:val="28"/>
                  <w:szCs w:val="28"/>
                  <w:lang w:eastAsia="ru-RU"/>
                </w:rPr>
                <w:t>.</w:t>
              </w:r>
              <w:proofErr w:type="spellStart"/>
              <w:r w:rsidRPr="00AF0CF2">
                <w:rPr>
                  <w:rFonts w:ascii="Times New Roman" w:eastAsia="Times New Roman" w:hAnsi="Times New Roman" w:cs="Times New Roman"/>
                  <w:iCs/>
                  <w:sz w:val="28"/>
                  <w:szCs w:val="28"/>
                  <w:lang w:val="en-US" w:eastAsia="ru-RU"/>
                </w:rPr>
                <w:t>irro</w:t>
              </w:r>
              <w:proofErr w:type="spellEnd"/>
              <w:r w:rsidRPr="00AF0CF2">
                <w:rPr>
                  <w:rFonts w:ascii="Times New Roman" w:eastAsia="Times New Roman" w:hAnsi="Times New Roman" w:cs="Times New Roman"/>
                  <w:iCs/>
                  <w:sz w:val="28"/>
                  <w:szCs w:val="28"/>
                  <w:lang w:eastAsia="ru-RU"/>
                </w:rPr>
                <w:t>.</w:t>
              </w:r>
              <w:proofErr w:type="spellStart"/>
              <w:r w:rsidRPr="00AF0CF2">
                <w:rPr>
                  <w:rFonts w:ascii="Times New Roman" w:eastAsia="Times New Roman" w:hAnsi="Times New Roman" w:cs="Times New Roman"/>
                  <w:iCs/>
                  <w:sz w:val="28"/>
                  <w:szCs w:val="28"/>
                  <w:lang w:val="en-US" w:eastAsia="ru-RU"/>
                </w:rPr>
                <w:t>ru</w:t>
              </w:r>
              <w:proofErr w:type="spellEnd"/>
              <w:r w:rsidRPr="00AF0CF2">
                <w:rPr>
                  <w:rFonts w:ascii="Times New Roman" w:eastAsia="Times New Roman" w:hAnsi="Times New Roman" w:cs="Times New Roman"/>
                  <w:iCs/>
                  <w:sz w:val="28"/>
                  <w:szCs w:val="28"/>
                  <w:lang w:eastAsia="ru-RU"/>
                </w:rPr>
                <w:t>/</w:t>
              </w:r>
            </w:hyperlink>
          </w:p>
        </w:tc>
      </w:tr>
      <w:tr w:rsidR="00AF0CF2" w:rsidRPr="00AF0CF2" w:rsidTr="00AF0CF2"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0CF2" w:rsidRPr="00AF0CF2" w:rsidRDefault="00AF0CF2" w:rsidP="00AF0C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Бонус для участников форума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0CF2" w:rsidRPr="00AF0CF2" w:rsidRDefault="00AF0CF2" w:rsidP="00AF0C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bookmarkStart w:id="0" w:name="_GoBack"/>
            <w:bookmarkEnd w:id="0"/>
            <w:r w:rsidRPr="00AF0CF2">
              <w:rPr>
                <w:rFonts w:ascii="Arial" w:eastAsia="Times New Roman" w:hAnsi="Arial" w:cs="Arial"/>
                <w:color w:val="FF0000"/>
                <w:sz w:val="28"/>
                <w:szCs w:val="28"/>
                <w:lang w:val="en-US" w:eastAsia="ru-RU"/>
              </w:rPr>
              <w:t>?????????</w:t>
            </w:r>
          </w:p>
        </w:tc>
      </w:tr>
      <w:tr w:rsidR="00AF0CF2" w:rsidRPr="00AF0CF2" w:rsidTr="00AF0CF2"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0CF2" w:rsidRPr="00AF0CF2" w:rsidRDefault="00AF0CF2" w:rsidP="00AF0C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ФИО </w:t>
            </w:r>
            <w:proofErr w:type="spellStart"/>
            <w:r w:rsidRPr="00AF0C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презентора</w:t>
            </w:r>
            <w:proofErr w:type="spellEnd"/>
            <w:r w:rsidRPr="00AF0C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прямой контактный телефон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0CF2" w:rsidRPr="00AF0CF2" w:rsidRDefault="00AF0CF2" w:rsidP="00AF0C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proofErr w:type="spellStart"/>
            <w:r w:rsidRPr="00AF0CF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Долинер</w:t>
            </w:r>
            <w:proofErr w:type="spellEnd"/>
            <w:r w:rsidRPr="00AF0CF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Леонид Исаевич, </w:t>
            </w:r>
          </w:p>
          <w:p w:rsidR="00AF0CF2" w:rsidRPr="00AF0CF2" w:rsidRDefault="00AF0CF2" w:rsidP="00AF0C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AF0CF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+7-922-200-91-93</w:t>
            </w:r>
          </w:p>
        </w:tc>
      </w:tr>
    </w:tbl>
    <w:p w:rsidR="00AF0CF2" w:rsidRDefault="00AF0CF2" w:rsidP="00AF0C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  <w:sectPr w:rsidR="00AF0CF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A5C57" w:rsidRPr="00EA5C57" w:rsidRDefault="00EA5C57" w:rsidP="00EA5C57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eastAsia="ru-RU"/>
        </w:rPr>
      </w:pPr>
      <w:proofErr w:type="spellStart"/>
      <w:r w:rsidRPr="00EA5C57">
        <w:rPr>
          <w:rFonts w:ascii="Times New Roman" w:hAnsi="Times New Roman" w:cs="Times New Roman"/>
          <w:i/>
          <w:sz w:val="28"/>
          <w:szCs w:val="28"/>
          <w:lang w:eastAsia="ru-RU"/>
        </w:rPr>
        <w:lastRenderedPageBreak/>
        <w:t>Долинер</w:t>
      </w:r>
      <w:proofErr w:type="spellEnd"/>
      <w:r w:rsidRPr="00EA5C57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Л.И.</w:t>
      </w:r>
    </w:p>
    <w:p w:rsidR="00EA5C57" w:rsidRPr="00EA5C57" w:rsidRDefault="00EA5C57" w:rsidP="00EA5C57">
      <w:pPr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A5C57">
        <w:rPr>
          <w:rFonts w:ascii="Times New Roman" w:hAnsi="Times New Roman" w:cs="Times New Roman"/>
          <w:sz w:val="28"/>
          <w:szCs w:val="28"/>
          <w:lang w:eastAsia="ru-RU"/>
        </w:rPr>
        <w:t xml:space="preserve">ДИСТАНЦИОННОЕ ОБУЧЕНИЕ </w:t>
      </w:r>
      <w:r w:rsidRPr="00EA5C57">
        <w:rPr>
          <w:rFonts w:ascii="Times New Roman" w:hAnsi="Times New Roman" w:cs="Times New Roman"/>
          <w:sz w:val="28"/>
          <w:szCs w:val="28"/>
          <w:lang w:eastAsia="ru-RU"/>
        </w:rPr>
        <w:br/>
        <w:t>КАК КЛЮЧЕВОЙ ТРЕНД СОВРЕМЕННОГО ОБРАЗОВАНИЯ</w:t>
      </w:r>
    </w:p>
    <w:p w:rsidR="00EA5C57" w:rsidRDefault="00EA5C57" w:rsidP="00EA5C57">
      <w:pPr>
        <w:spacing w:after="240" w:line="240" w:lineRule="auto"/>
        <w:jc w:val="center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EA5C57">
        <w:rPr>
          <w:rFonts w:ascii="Times New Roman" w:hAnsi="Times New Roman" w:cs="Times New Roman"/>
          <w:i/>
          <w:sz w:val="28"/>
          <w:szCs w:val="28"/>
          <w:lang w:eastAsia="ru-RU"/>
        </w:rPr>
        <w:t>ГАОУ ДПО Свердловской области «Институт развития образования»</w:t>
      </w:r>
    </w:p>
    <w:p w:rsidR="00B20BC8" w:rsidRPr="00281C28" w:rsidRDefault="00CB6E2A" w:rsidP="00B20BC8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В З</w:t>
      </w:r>
      <w:r w:rsidR="00EA5C57" w:rsidRPr="00281C28">
        <w:rPr>
          <w:rFonts w:ascii="Times New Roman" w:hAnsi="Times New Roman" w:cs="Times New Roman"/>
          <w:spacing w:val="-4"/>
          <w:sz w:val="28"/>
          <w:szCs w:val="28"/>
        </w:rPr>
        <w:t>аконе «Об образовании в Российской Федерации»</w:t>
      </w:r>
      <w:r w:rsidR="00EA5C57" w:rsidRPr="00281C28">
        <w:rPr>
          <w:rStyle w:val="ad"/>
          <w:rFonts w:ascii="Times New Roman" w:hAnsi="Times New Roman" w:cs="Times New Roman"/>
          <w:spacing w:val="-4"/>
          <w:sz w:val="28"/>
          <w:szCs w:val="28"/>
        </w:rPr>
        <w:footnoteReference w:id="1"/>
      </w:r>
      <w:r w:rsidR="00EA5C57" w:rsidRPr="00281C2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EA5C57" w:rsidRPr="00281C28">
        <w:rPr>
          <w:rFonts w:ascii="Times New Roman" w:hAnsi="Times New Roman" w:cs="Times New Roman"/>
          <w:spacing w:val="-4"/>
          <w:sz w:val="28"/>
          <w:szCs w:val="28"/>
        </w:rPr>
        <w:t>не дается понятие «дистанционное обучение».</w:t>
      </w:r>
      <w:r w:rsidR="00EA5C57" w:rsidRPr="00281C28">
        <w:rPr>
          <w:rFonts w:ascii="Times New Roman" w:hAnsi="Times New Roman" w:cs="Times New Roman"/>
          <w:spacing w:val="-4"/>
          <w:sz w:val="28"/>
          <w:szCs w:val="28"/>
        </w:rPr>
        <w:t xml:space="preserve"> С нашей точки зрения, там вводятся более корректные термины, отражающие современные реалии:</w:t>
      </w:r>
      <w:r w:rsidR="00EA5C57" w:rsidRPr="00281C2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EA5C57" w:rsidRPr="00281C28">
        <w:rPr>
          <w:rFonts w:ascii="Times New Roman" w:hAnsi="Times New Roman" w:cs="Times New Roman"/>
          <w:spacing w:val="-4"/>
          <w:sz w:val="28"/>
          <w:szCs w:val="28"/>
        </w:rPr>
        <w:t>«</w:t>
      </w:r>
      <w:r w:rsidR="00EA5C57" w:rsidRPr="00281C28">
        <w:rPr>
          <w:rFonts w:ascii="Times New Roman" w:hAnsi="Times New Roman" w:cs="Times New Roman"/>
          <w:spacing w:val="-4"/>
          <w:sz w:val="28"/>
          <w:szCs w:val="28"/>
        </w:rPr>
        <w:t>электронно</w:t>
      </w:r>
      <w:r w:rsidR="00EA5C57" w:rsidRPr="00281C28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EA5C57" w:rsidRPr="00281C28">
        <w:rPr>
          <w:rFonts w:ascii="Times New Roman" w:hAnsi="Times New Roman" w:cs="Times New Roman"/>
          <w:spacing w:val="-4"/>
          <w:sz w:val="28"/>
          <w:szCs w:val="28"/>
        </w:rPr>
        <w:t xml:space="preserve"> обучени</w:t>
      </w:r>
      <w:r w:rsidR="00EA5C57" w:rsidRPr="00281C28">
        <w:rPr>
          <w:rFonts w:ascii="Times New Roman" w:hAnsi="Times New Roman" w:cs="Times New Roman"/>
          <w:spacing w:val="-4"/>
          <w:sz w:val="28"/>
          <w:szCs w:val="28"/>
        </w:rPr>
        <w:t>е»</w:t>
      </w:r>
      <w:r w:rsidR="00281C28" w:rsidRPr="00281C28">
        <w:rPr>
          <w:rFonts w:ascii="Times New Roman" w:hAnsi="Times New Roman" w:cs="Times New Roman"/>
          <w:spacing w:val="-4"/>
          <w:sz w:val="28"/>
          <w:szCs w:val="28"/>
        </w:rPr>
        <w:t xml:space="preserve"> (ЭО)</w:t>
      </w:r>
      <w:r w:rsidR="00EA5C57" w:rsidRPr="00281C28">
        <w:rPr>
          <w:rFonts w:ascii="Times New Roman" w:hAnsi="Times New Roman" w:cs="Times New Roman"/>
          <w:spacing w:val="-4"/>
          <w:sz w:val="28"/>
          <w:szCs w:val="28"/>
        </w:rPr>
        <w:t xml:space="preserve"> и </w:t>
      </w:r>
      <w:r w:rsidR="00EA5C57" w:rsidRPr="00281C28">
        <w:rPr>
          <w:rFonts w:ascii="Times New Roman" w:hAnsi="Times New Roman" w:cs="Times New Roman"/>
          <w:spacing w:val="-4"/>
          <w:sz w:val="28"/>
          <w:szCs w:val="28"/>
        </w:rPr>
        <w:t>«</w:t>
      </w:r>
      <w:r w:rsidR="00EA5C57" w:rsidRPr="00281C28">
        <w:rPr>
          <w:rFonts w:ascii="Times New Roman" w:hAnsi="Times New Roman" w:cs="Times New Roman"/>
          <w:spacing w:val="-4"/>
          <w:sz w:val="28"/>
          <w:szCs w:val="28"/>
        </w:rPr>
        <w:t>дистанционны</w:t>
      </w:r>
      <w:r w:rsidR="00EA5C57" w:rsidRPr="00281C28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EA5C57" w:rsidRPr="00281C28">
        <w:rPr>
          <w:rFonts w:ascii="Times New Roman" w:hAnsi="Times New Roman" w:cs="Times New Roman"/>
          <w:spacing w:val="-4"/>
          <w:sz w:val="28"/>
          <w:szCs w:val="28"/>
        </w:rPr>
        <w:t xml:space="preserve"> образовательны</w:t>
      </w:r>
      <w:r w:rsidR="00EA5C57" w:rsidRPr="00281C28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EA5C57" w:rsidRPr="00281C28">
        <w:rPr>
          <w:rFonts w:ascii="Times New Roman" w:hAnsi="Times New Roman" w:cs="Times New Roman"/>
          <w:spacing w:val="-4"/>
          <w:sz w:val="28"/>
          <w:szCs w:val="28"/>
        </w:rPr>
        <w:t xml:space="preserve"> технологи</w:t>
      </w:r>
      <w:r w:rsidR="00EA5C57" w:rsidRPr="00281C28">
        <w:rPr>
          <w:rFonts w:ascii="Times New Roman" w:hAnsi="Times New Roman" w:cs="Times New Roman"/>
          <w:spacing w:val="-4"/>
          <w:sz w:val="28"/>
          <w:szCs w:val="28"/>
        </w:rPr>
        <w:t>и»</w:t>
      </w:r>
      <w:r w:rsidR="00281C28" w:rsidRPr="00281C28">
        <w:rPr>
          <w:rFonts w:ascii="Times New Roman" w:hAnsi="Times New Roman" w:cs="Times New Roman"/>
          <w:spacing w:val="-4"/>
          <w:sz w:val="28"/>
          <w:szCs w:val="28"/>
        </w:rPr>
        <w:t xml:space="preserve"> (ДОТ)</w:t>
      </w:r>
      <w:r w:rsidR="00EA5C57" w:rsidRPr="00281C28">
        <w:rPr>
          <w:rFonts w:ascii="Times New Roman" w:hAnsi="Times New Roman" w:cs="Times New Roman"/>
          <w:spacing w:val="-4"/>
          <w:sz w:val="28"/>
          <w:szCs w:val="28"/>
        </w:rPr>
        <w:t xml:space="preserve">. </w:t>
      </w:r>
      <w:r w:rsidR="00B20BC8" w:rsidRPr="00281C28">
        <w:rPr>
          <w:rFonts w:ascii="Times New Roman" w:hAnsi="Times New Roman" w:cs="Times New Roman"/>
          <w:spacing w:val="-4"/>
          <w:sz w:val="28"/>
          <w:szCs w:val="28"/>
        </w:rPr>
        <w:t>Первый термин (</w:t>
      </w:r>
      <w:r w:rsidR="00B20BC8" w:rsidRPr="00281C28">
        <w:rPr>
          <w:rFonts w:ascii="Times New Roman" w:hAnsi="Times New Roman" w:cs="Times New Roman"/>
          <w:i/>
          <w:spacing w:val="-4"/>
          <w:sz w:val="28"/>
          <w:szCs w:val="28"/>
        </w:rPr>
        <w:t>электронное обучение</w:t>
      </w:r>
      <w:r w:rsidR="00B20BC8" w:rsidRPr="00281C28">
        <w:rPr>
          <w:rFonts w:ascii="Times New Roman" w:hAnsi="Times New Roman" w:cs="Times New Roman"/>
          <w:spacing w:val="-4"/>
          <w:sz w:val="28"/>
          <w:szCs w:val="28"/>
        </w:rPr>
        <w:t xml:space="preserve">) предполагает </w:t>
      </w:r>
      <w:r w:rsidR="00B20BC8" w:rsidRPr="00281C28">
        <w:rPr>
          <w:rFonts w:ascii="Times New Roman" w:hAnsi="Times New Roman" w:cs="Times New Roman"/>
          <w:i/>
          <w:spacing w:val="-4"/>
          <w:sz w:val="28"/>
          <w:szCs w:val="28"/>
        </w:rPr>
        <w:t>любое использование информационных и коммуникационных технологий</w:t>
      </w:r>
      <w:r w:rsidR="00281C28" w:rsidRPr="00281C28">
        <w:rPr>
          <w:rFonts w:ascii="Times New Roman" w:hAnsi="Times New Roman" w:cs="Times New Roman"/>
          <w:i/>
          <w:spacing w:val="-4"/>
          <w:sz w:val="28"/>
          <w:szCs w:val="28"/>
        </w:rPr>
        <w:t xml:space="preserve"> в обучении</w:t>
      </w:r>
      <w:r w:rsidR="00281C28" w:rsidRPr="00281C28">
        <w:rPr>
          <w:rFonts w:ascii="Times New Roman" w:hAnsi="Times New Roman" w:cs="Times New Roman"/>
          <w:spacing w:val="-4"/>
          <w:sz w:val="28"/>
          <w:szCs w:val="28"/>
        </w:rPr>
        <w:t xml:space="preserve">. При этом роли не играет: непосредственно в учебной аудитории или </w:t>
      </w:r>
      <w:r w:rsidR="00B20BC8" w:rsidRPr="00281C28">
        <w:rPr>
          <w:rFonts w:ascii="Times New Roman" w:hAnsi="Times New Roman" w:cs="Times New Roman"/>
          <w:spacing w:val="-4"/>
          <w:sz w:val="28"/>
          <w:szCs w:val="28"/>
        </w:rPr>
        <w:t xml:space="preserve">в удаленном </w:t>
      </w:r>
      <w:r w:rsidR="00281C28" w:rsidRPr="00281C28">
        <w:rPr>
          <w:rFonts w:ascii="Times New Roman" w:hAnsi="Times New Roman" w:cs="Times New Roman"/>
          <w:spacing w:val="-4"/>
          <w:sz w:val="28"/>
          <w:szCs w:val="28"/>
        </w:rPr>
        <w:t xml:space="preserve">режиме. </w:t>
      </w:r>
    </w:p>
    <w:p w:rsidR="00281C28" w:rsidRDefault="00281C28" w:rsidP="00B20BC8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Крайне важно второе понятие. Его определение можно разложить на следующие три компоненты:</w:t>
      </w:r>
    </w:p>
    <w:p w:rsidR="00281C28" w:rsidRPr="00281C28" w:rsidRDefault="00281C28" w:rsidP="00281C28">
      <w:pPr>
        <w:pStyle w:val="a5"/>
        <w:spacing w:after="0" w:line="240" w:lineRule="auto"/>
        <w:ind w:hanging="993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noProof/>
          <w:spacing w:val="-2"/>
          <w:sz w:val="28"/>
          <w:szCs w:val="28"/>
          <w:lang w:eastAsia="ru-RU"/>
        </w:rPr>
        <w:drawing>
          <wp:inline distT="0" distB="0" distL="0" distR="0">
            <wp:extent cx="6543675" cy="3181350"/>
            <wp:effectExtent l="0" t="0" r="0" b="0"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:rsidR="00971946" w:rsidRPr="00971946" w:rsidRDefault="00EA5C57" w:rsidP="00971946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5C57">
        <w:rPr>
          <w:rFonts w:ascii="Times New Roman" w:hAnsi="Times New Roman" w:cs="Times New Roman"/>
          <w:sz w:val="28"/>
          <w:szCs w:val="28"/>
        </w:rPr>
        <w:t xml:space="preserve">Следует обратить внимание на то, что ДОТ – </w:t>
      </w:r>
      <w:proofErr w:type="gramStart"/>
      <w:r w:rsidRPr="00EA5C57">
        <w:rPr>
          <w:rFonts w:ascii="Times New Roman" w:hAnsi="Times New Roman" w:cs="Times New Roman"/>
          <w:sz w:val="28"/>
          <w:szCs w:val="28"/>
        </w:rPr>
        <w:t>это</w:t>
      </w:r>
      <w:proofErr w:type="gramEnd"/>
      <w:r w:rsidRPr="00EA5C57">
        <w:rPr>
          <w:rFonts w:ascii="Times New Roman" w:hAnsi="Times New Roman" w:cs="Times New Roman"/>
          <w:sz w:val="28"/>
          <w:szCs w:val="28"/>
        </w:rPr>
        <w:t xml:space="preserve"> прежде всего </w:t>
      </w:r>
      <w:r w:rsidRPr="00EA5C57">
        <w:rPr>
          <w:rFonts w:ascii="Times New Roman" w:hAnsi="Times New Roman" w:cs="Times New Roman"/>
          <w:i/>
          <w:sz w:val="28"/>
          <w:szCs w:val="28"/>
        </w:rPr>
        <w:t>образовательная технология</w:t>
      </w:r>
      <w:r w:rsidRPr="00EA5C57">
        <w:rPr>
          <w:rFonts w:ascii="Times New Roman" w:hAnsi="Times New Roman" w:cs="Times New Roman"/>
          <w:sz w:val="28"/>
          <w:szCs w:val="28"/>
        </w:rPr>
        <w:t>, т.е. учебный процесс, отвечающий определенным требованиям результативности.</w:t>
      </w:r>
      <w:r w:rsidR="00971946">
        <w:rPr>
          <w:rFonts w:ascii="Times New Roman" w:hAnsi="Times New Roman" w:cs="Times New Roman"/>
          <w:sz w:val="28"/>
          <w:szCs w:val="28"/>
        </w:rPr>
        <w:t xml:space="preserve"> К к</w:t>
      </w:r>
      <w:r w:rsidR="00971946" w:rsidRPr="00971946">
        <w:rPr>
          <w:rFonts w:ascii="Times New Roman" w:hAnsi="Times New Roman" w:cs="Times New Roman"/>
          <w:sz w:val="28"/>
          <w:szCs w:val="28"/>
        </w:rPr>
        <w:t>лючевы</w:t>
      </w:r>
      <w:r w:rsidR="00971946">
        <w:rPr>
          <w:rFonts w:ascii="Times New Roman" w:hAnsi="Times New Roman" w:cs="Times New Roman"/>
          <w:sz w:val="28"/>
          <w:szCs w:val="28"/>
        </w:rPr>
        <w:t>м признакам</w:t>
      </w:r>
      <w:r w:rsidR="00971946" w:rsidRPr="00971946">
        <w:rPr>
          <w:rFonts w:ascii="Times New Roman" w:hAnsi="Times New Roman" w:cs="Times New Roman"/>
          <w:sz w:val="28"/>
          <w:szCs w:val="28"/>
        </w:rPr>
        <w:t xml:space="preserve"> </w:t>
      </w:r>
      <w:r w:rsidR="00971946">
        <w:rPr>
          <w:rFonts w:ascii="Times New Roman" w:hAnsi="Times New Roman" w:cs="Times New Roman"/>
          <w:sz w:val="28"/>
          <w:szCs w:val="28"/>
        </w:rPr>
        <w:t>образовательной технологии</w:t>
      </w:r>
      <w:r w:rsidR="00971946">
        <w:rPr>
          <w:rStyle w:val="ad"/>
          <w:rFonts w:ascii="Times New Roman" w:hAnsi="Times New Roman" w:cs="Times New Roman"/>
          <w:sz w:val="28"/>
          <w:szCs w:val="28"/>
        </w:rPr>
        <w:footnoteReference w:id="2"/>
      </w:r>
      <w:r w:rsidR="00971946">
        <w:rPr>
          <w:rFonts w:ascii="Times New Roman" w:hAnsi="Times New Roman" w:cs="Times New Roman"/>
          <w:sz w:val="28"/>
          <w:szCs w:val="28"/>
        </w:rPr>
        <w:t xml:space="preserve"> относят</w:t>
      </w:r>
      <w:r w:rsidR="00971946" w:rsidRPr="00971946">
        <w:rPr>
          <w:rFonts w:ascii="Times New Roman" w:hAnsi="Times New Roman" w:cs="Times New Roman"/>
          <w:sz w:val="28"/>
          <w:szCs w:val="28"/>
        </w:rPr>
        <w:t>:</w:t>
      </w:r>
    </w:p>
    <w:p w:rsidR="00000000" w:rsidRPr="00971946" w:rsidRDefault="00743CD4" w:rsidP="00971946">
      <w:pPr>
        <w:pStyle w:val="a5"/>
        <w:numPr>
          <w:ilvl w:val="0"/>
          <w:numId w:val="3"/>
        </w:numPr>
        <w:tabs>
          <w:tab w:val="clear" w:pos="720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9719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1946">
        <w:rPr>
          <w:rFonts w:ascii="Times New Roman" w:hAnsi="Times New Roman" w:cs="Times New Roman"/>
          <w:sz w:val="28"/>
          <w:szCs w:val="28"/>
        </w:rPr>
        <w:t>диагностичность</w:t>
      </w:r>
      <w:proofErr w:type="spellEnd"/>
      <w:r w:rsidRPr="00971946">
        <w:rPr>
          <w:rFonts w:ascii="Times New Roman" w:hAnsi="Times New Roman" w:cs="Times New Roman"/>
          <w:sz w:val="28"/>
          <w:szCs w:val="28"/>
        </w:rPr>
        <w:t xml:space="preserve"> описания цели;</w:t>
      </w:r>
    </w:p>
    <w:p w:rsidR="00000000" w:rsidRPr="00971946" w:rsidRDefault="00743CD4" w:rsidP="00971946">
      <w:pPr>
        <w:pStyle w:val="a5"/>
        <w:numPr>
          <w:ilvl w:val="0"/>
          <w:numId w:val="3"/>
        </w:numPr>
        <w:tabs>
          <w:tab w:val="clear" w:pos="720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9719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1946">
        <w:rPr>
          <w:rFonts w:ascii="Times New Roman" w:hAnsi="Times New Roman" w:cs="Times New Roman"/>
          <w:sz w:val="28"/>
          <w:szCs w:val="28"/>
        </w:rPr>
        <w:t>воспроизводимость</w:t>
      </w:r>
      <w:proofErr w:type="spellEnd"/>
      <w:r w:rsidRPr="00971946">
        <w:rPr>
          <w:rFonts w:ascii="Times New Roman" w:hAnsi="Times New Roman" w:cs="Times New Roman"/>
          <w:sz w:val="28"/>
          <w:szCs w:val="28"/>
        </w:rPr>
        <w:t xml:space="preserve"> педагогического процесса; </w:t>
      </w:r>
    </w:p>
    <w:p w:rsidR="00000000" w:rsidRPr="00971946" w:rsidRDefault="00743CD4" w:rsidP="00971946">
      <w:pPr>
        <w:pStyle w:val="a5"/>
        <w:numPr>
          <w:ilvl w:val="0"/>
          <w:numId w:val="3"/>
        </w:numPr>
        <w:tabs>
          <w:tab w:val="clear" w:pos="720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9719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1946">
        <w:rPr>
          <w:rFonts w:ascii="Times New Roman" w:hAnsi="Times New Roman" w:cs="Times New Roman"/>
          <w:sz w:val="28"/>
          <w:szCs w:val="28"/>
        </w:rPr>
        <w:t>воспроизводимость</w:t>
      </w:r>
      <w:proofErr w:type="spellEnd"/>
      <w:r w:rsidRPr="00971946">
        <w:rPr>
          <w:rFonts w:ascii="Times New Roman" w:hAnsi="Times New Roman" w:cs="Times New Roman"/>
          <w:sz w:val="28"/>
          <w:szCs w:val="28"/>
        </w:rPr>
        <w:t xml:space="preserve"> педагогических результатов. </w:t>
      </w:r>
    </w:p>
    <w:p w:rsidR="00EA5C57" w:rsidRDefault="00EA5C57" w:rsidP="00281C28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5C57">
        <w:rPr>
          <w:rFonts w:ascii="Times New Roman" w:hAnsi="Times New Roman" w:cs="Times New Roman"/>
          <w:sz w:val="28"/>
          <w:szCs w:val="28"/>
        </w:rPr>
        <w:t xml:space="preserve">Важным является замечание и по поводу того, что «реализуемые в </w:t>
      </w:r>
      <w:r w:rsidRPr="00EA5C57">
        <w:rPr>
          <w:rFonts w:ascii="Times New Roman" w:hAnsi="Times New Roman" w:cs="Times New Roman"/>
          <w:i/>
          <w:sz w:val="28"/>
          <w:szCs w:val="28"/>
        </w:rPr>
        <w:t>осно</w:t>
      </w:r>
      <w:r w:rsidRPr="00EA5C57">
        <w:rPr>
          <w:rFonts w:ascii="Times New Roman" w:hAnsi="Times New Roman" w:cs="Times New Roman"/>
          <w:i/>
          <w:sz w:val="28"/>
          <w:szCs w:val="28"/>
        </w:rPr>
        <w:t>в</w:t>
      </w:r>
      <w:r w:rsidRPr="00EA5C57">
        <w:rPr>
          <w:rFonts w:ascii="Times New Roman" w:hAnsi="Times New Roman" w:cs="Times New Roman"/>
          <w:i/>
          <w:sz w:val="28"/>
          <w:szCs w:val="28"/>
        </w:rPr>
        <w:t>ном</w:t>
      </w:r>
      <w:r w:rsidRPr="00EA5C57">
        <w:rPr>
          <w:rFonts w:ascii="Times New Roman" w:hAnsi="Times New Roman" w:cs="Times New Roman"/>
          <w:sz w:val="28"/>
          <w:szCs w:val="28"/>
        </w:rPr>
        <w:t xml:space="preserve"> с применением…», т.е. реализация дистанционной образовательной технологии может быть не только с использованием электронного обучения, но и с применением других (в том числе и традиционных) средств и методов.</w:t>
      </w:r>
      <w:proofErr w:type="gramEnd"/>
    </w:p>
    <w:p w:rsidR="00971946" w:rsidRDefault="00971946" w:rsidP="00281C28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И, наконец, третья составляющая предполагает, что здесь речь </w:t>
      </w:r>
      <w:r w:rsidR="005B4D47">
        <w:rPr>
          <w:rFonts w:ascii="Times New Roman" w:hAnsi="Times New Roman" w:cs="Times New Roman"/>
          <w:sz w:val="28"/>
          <w:szCs w:val="28"/>
        </w:rPr>
        <w:t>идет об обучении на расстоян</w:t>
      </w:r>
      <w:r w:rsidR="0059030E">
        <w:rPr>
          <w:rFonts w:ascii="Times New Roman" w:hAnsi="Times New Roman" w:cs="Times New Roman"/>
          <w:sz w:val="28"/>
          <w:szCs w:val="28"/>
        </w:rPr>
        <w:t>ии. Таким образом, получаем:</w:t>
      </w:r>
    </w:p>
    <w:p w:rsidR="005B4D47" w:rsidRPr="00EA5C57" w:rsidRDefault="005B4D47" w:rsidP="0059030E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c">
            <w:drawing>
              <wp:inline distT="0" distB="0" distL="0" distR="0">
                <wp:extent cx="5838825" cy="695325"/>
                <wp:effectExtent l="38100" t="38100" r="123825" b="28575"/>
                <wp:docPr id="4" name="Полотно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5" name="Прямоугольник с двумя скругленными противолежащими углами 5"/>
                        <wps:cNvSpPr/>
                        <wps:spPr>
                          <a:xfrm>
                            <a:off x="0" y="0"/>
                            <a:ext cx="1514476" cy="581025"/>
                          </a:xfrm>
                          <a:prstGeom prst="round2Diag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5B4D47" w:rsidRPr="005B4D47" w:rsidRDefault="005B4D47" w:rsidP="005B4D47">
                              <w:pPr>
                                <w:jc w:val="center"/>
                                <w:rPr>
                                  <w:color w:val="000000" w:themeColor="text1"/>
                                  <w:sz w:val="28"/>
                                </w:rPr>
                              </w:pPr>
                              <w:r w:rsidRPr="005B4D47">
                                <w:rPr>
                                  <w:color w:val="000000" w:themeColor="text1"/>
                                  <w:sz w:val="28"/>
                                </w:rPr>
                                <w:t>Образовательные технологии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Крест 6"/>
                        <wps:cNvSpPr/>
                        <wps:spPr>
                          <a:xfrm>
                            <a:off x="1562099" y="123825"/>
                            <a:ext cx="295275" cy="276225"/>
                          </a:xfrm>
                          <a:prstGeom prst="plus">
                            <a:avLst>
                              <a:gd name="adj" fmla="val 41279"/>
                            </a:avLst>
                          </a:prstGeom>
                          <a:solidFill>
                            <a:srgbClr val="7030A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Прямоугольник с двумя скругленными противолежащими углами 7"/>
                        <wps:cNvSpPr/>
                        <wps:spPr>
                          <a:xfrm>
                            <a:off x="1895475" y="0"/>
                            <a:ext cx="1257300" cy="609601"/>
                          </a:xfrm>
                          <a:prstGeom prst="round2Diag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5B4D47" w:rsidRPr="005B4D47" w:rsidRDefault="005B4D47" w:rsidP="005B4D47">
                              <w:pPr>
                                <w:jc w:val="center"/>
                                <w:rPr>
                                  <w:color w:val="000000" w:themeColor="text1"/>
                                  <w:sz w:val="28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28"/>
                                </w:rPr>
                                <w:t>Электронное обучение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Крест 9"/>
                        <wps:cNvSpPr/>
                        <wps:spPr>
                          <a:xfrm>
                            <a:off x="3219449" y="161925"/>
                            <a:ext cx="295275" cy="276225"/>
                          </a:xfrm>
                          <a:prstGeom prst="plus">
                            <a:avLst>
                              <a:gd name="adj" fmla="val 41279"/>
                            </a:avLst>
                          </a:prstGeom>
                          <a:solidFill>
                            <a:srgbClr val="7030A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Прямоугольник с двумя скругленными противолежащими углами 10"/>
                        <wps:cNvSpPr/>
                        <wps:spPr>
                          <a:xfrm>
                            <a:off x="3571875" y="0"/>
                            <a:ext cx="1257300" cy="609601"/>
                          </a:xfrm>
                          <a:prstGeom prst="round2Diag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59030E" w:rsidRPr="005B4D47" w:rsidRDefault="0059030E" w:rsidP="005B4D47">
                              <w:pPr>
                                <w:jc w:val="center"/>
                                <w:rPr>
                                  <w:color w:val="000000" w:themeColor="text1"/>
                                  <w:sz w:val="28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28"/>
                                </w:rPr>
                                <w:t>На расстоянии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Равно 11"/>
                        <wps:cNvSpPr/>
                        <wps:spPr>
                          <a:xfrm>
                            <a:off x="4867275" y="123825"/>
                            <a:ext cx="276225" cy="371475"/>
                          </a:xfrm>
                          <a:prstGeom prst="mathEqual">
                            <a:avLst>
                              <a:gd name="adj1" fmla="val 11399"/>
                              <a:gd name="adj2" fmla="val 11760"/>
                            </a:avLst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Прямоугольник с двумя скругленными противолежащими углами 12"/>
                        <wps:cNvSpPr/>
                        <wps:spPr>
                          <a:xfrm>
                            <a:off x="5229225" y="0"/>
                            <a:ext cx="609600" cy="609601"/>
                          </a:xfrm>
                          <a:prstGeom prst="round2Diag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59030E" w:rsidRPr="005B4D47" w:rsidRDefault="0059030E" w:rsidP="005B4D47">
                              <w:pPr>
                                <w:jc w:val="center"/>
                                <w:rPr>
                                  <w:color w:val="000000" w:themeColor="text1"/>
                                  <w:sz w:val="28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28"/>
                                </w:rPr>
                                <w:t>ДОТ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4" o:spid="_x0000_s1026" editas="canvas" style="width:459.75pt;height:54.75pt;mso-position-horizontal-relative:char;mso-position-vertical-relative:line" coordsize="58388,6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8388;height:6953;visibility:visible;mso-wrap-style:square">
                  <v:fill o:detectmouseclick="t"/>
                  <v:path o:connecttype="none"/>
                </v:shape>
                <v:shape id="Прямоугольник с двумя скругленными противолежащими углами 5" o:spid="_x0000_s1028" style="position:absolute;width:15144;height:5810;visibility:visible;mso-wrap-style:square;v-text-anchor:middle" coordsize="1514476,5810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oeGsQA&#10;AADaAAAADwAAAGRycy9kb3ducmV2LnhtbESPT2vCQBTE74V+h+UVehHd1H9IdBUpFHorplXx9sg+&#10;k9js27i7NfHbu4LQ4zAzv2EWq87U4kLOV5YVvA0SEMS51RUXCn6+P/ozED4ga6wtk4IreVgtn58W&#10;mGrb8oYuWShEhLBPUUEZQpNK6fOSDPqBbYijd7TOYIjSFVI7bCPc1HKYJFNpsOK4UGJD7yXlv9mf&#10;UXAatV8zM852+4079w69bXEe4lqp15duPQcRqAv/4Uf7UyuYwP1KvAFye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qHhrEAAAA2gAAAA8AAAAAAAAAAAAAAAAAmAIAAGRycy9k&#10;b3ducmV2LnhtbFBLBQYAAAAABAAEAPUAAACJAwAAAAA=&#10;" adj="-11796480,,5400" path="m96839,l1514476,r,l1514476,484186v,53483,-43356,96839,-96839,96839l,581025r,l,96839c,43356,43356,,96839,xe" fillcolor="white [3212]" strokecolor="black [3213]" strokeweight="2pt">
                  <v:stroke joinstyle="miter"/>
                  <v:shadow on="t" color="black" opacity="26214f" origin="-.5,-.5" offset=".74836mm,.74836mm"/>
                  <v:formulas/>
                  <v:path arrowok="t" o:connecttype="custom" o:connectlocs="96839,0;1514476,0;1514476,0;1514476,484186;1417637,581025;0,581025;0,581025;0,96839;96839,0" o:connectangles="0,0,0,0,0,0,0,0,0" textboxrect="0,0,1514476,581025"/>
                  <v:textbox inset="0,0,0,0">
                    <w:txbxContent>
                      <w:p w:rsidR="005B4D47" w:rsidRPr="005B4D47" w:rsidRDefault="005B4D47" w:rsidP="005B4D47">
                        <w:pPr>
                          <w:jc w:val="center"/>
                          <w:rPr>
                            <w:color w:val="000000" w:themeColor="text1"/>
                            <w:sz w:val="28"/>
                          </w:rPr>
                        </w:pPr>
                        <w:r w:rsidRPr="005B4D47">
                          <w:rPr>
                            <w:color w:val="000000" w:themeColor="text1"/>
                            <w:sz w:val="28"/>
                          </w:rPr>
                          <w:t>Образовательные технологии</w:t>
                        </w:r>
                      </w:p>
                    </w:txbxContent>
                  </v:textbox>
                </v:shape>
                <v:shapetype id="_x0000_t11" coordsize="21600,21600" o:spt="11" adj="5400" path="m@0,l@0@0,0@0,0@2@0@2@0,21600@1,21600@1@2,21600@2,21600@0@1@0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0,0,21600,21600;5400,5400,16200,16200;10800,10800,10800,10800"/>
                  <v:handles>
                    <v:h position="#0,topLeft" switch="" xrange="0,10800"/>
                  </v:handles>
                </v:shapetype>
                <v:shape id="Крест 6" o:spid="_x0000_s1029" type="#_x0000_t11" style="position:absolute;left:15620;top:1238;width:2953;height:27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LkMcMA&#10;AADaAAAADwAAAGRycy9kb3ducmV2LnhtbESPQWvCQBSE7wX/w/KE3upGoSKpa5CC0paAxvbg8Zl9&#10;JqG7b0N2m6T/visIPQ4z8w2zzkZrRE+dbxwrmM8SEMSl0w1XCr4+d08rED4gazSOScEvecg2k4c1&#10;ptoNXFB/CpWIEPYpKqhDaFMpfVmTRT9zLXH0rq6zGKLsKqk7HCLcGrlIkqW02HBcqLGl15rK79OP&#10;VXB5H86m7RuzL44fZA6rXD/npVKP03H7AiLQGP7D9/abVrCE25V4A+Tm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4LkMcMAAADaAAAADwAAAAAAAAAAAAAAAACYAgAAZHJzL2Rv&#10;d25yZXYueG1sUEsFBgAAAAAEAAQA9QAAAIgDAAAAAA==&#10;" adj="8916" fillcolor="#7030a0" strokecolor="#243f60 [1604]" strokeweight="2pt"/>
                <v:shape id="Прямоугольник с двумя скругленными противолежащими углами 7" o:spid="_x0000_s1030" style="position:absolute;left:18954;width:12573;height:6096;visibility:visible;mso-wrap-style:square;v-text-anchor:middle" coordsize="1257300,60960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2z2MEA&#10;AADaAAAADwAAAGRycy9kb3ducmV2LnhtbESPQWsCMRSE70L/Q3hCb5rVQ1e2RpFSwZOgLXh93bwm&#10;i5uXJcmu679vCoLHYWa+Ydbb0bVioBAbzwoW8wIEce11w0bB99d+tgIRE7LG1jMpuFOE7eZlssZK&#10;+xufaDgnIzKEY4UKbEpdJWWsLTmMc98RZ+/XB4cpy2CkDnjLcNfKZVG8SYcN5wWLHX1Yqq/n3ik4&#10;mpU13eXa9+VpF8pP+jkelkGp1+m4eweRaEzP8KN90ApK+L+Sb4Dc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Wds9jBAAAA2gAAAA8AAAAAAAAAAAAAAAAAmAIAAGRycy9kb3du&#10;cmV2LnhtbFBLBQYAAAAABAAEAPUAAACGAwAAAAA=&#10;" adj="-11796480,,5400" path="m101602,l1257300,r,l1257300,507999v,56113,-45489,101602,-101602,101602l,609601r,l,101602c,45489,45489,,101602,xe" fillcolor="white [3212]" strokecolor="black [3213]" strokeweight="2pt">
                  <v:stroke joinstyle="miter"/>
                  <v:shadow on="t" color="black" opacity="26214f" origin="-.5,-.5" offset=".74836mm,.74836mm"/>
                  <v:formulas/>
                  <v:path arrowok="t" o:connecttype="custom" o:connectlocs="101602,0;1257300,0;1257300,0;1257300,507999;1155698,609601;0,609601;0,609601;0,101602;101602,0" o:connectangles="0,0,0,0,0,0,0,0,0" textboxrect="0,0,1257300,609601"/>
                  <v:textbox inset="0,0,0,0">
                    <w:txbxContent>
                      <w:p w:rsidR="005B4D47" w:rsidRPr="005B4D47" w:rsidRDefault="005B4D47" w:rsidP="005B4D47">
                        <w:pPr>
                          <w:jc w:val="center"/>
                          <w:rPr>
                            <w:color w:val="000000" w:themeColor="text1"/>
                            <w:sz w:val="28"/>
                          </w:rPr>
                        </w:pPr>
                        <w:r>
                          <w:rPr>
                            <w:color w:val="000000" w:themeColor="text1"/>
                            <w:sz w:val="28"/>
                          </w:rPr>
                          <w:t>Электронное обучение</w:t>
                        </w:r>
                      </w:p>
                    </w:txbxContent>
                  </v:textbox>
                </v:shape>
                <v:shape id="Крест 9" o:spid="_x0000_s1031" type="#_x0000_t11" style="position:absolute;left:32194;top:1619;width:2953;height:27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1wQ8MA&#10;AADaAAAADwAAAGRycy9kb3ducmV2LnhtbESPT2vCQBTE7wW/w/IEb3VjwWKjq4hQsUWw/jl4fGaf&#10;SXD3bchuk/jtXaHQ4zAzv2Fmi84a0VDtS8cKRsMEBHHmdMm5gtPx83UCwgdkjcYxKbiTh8W89zLD&#10;VLuW99QcQi4ihH2KCooQqlRKnxVk0Q9dRRy9q6sthijrXOoa2wi3Rr4lybu0WHJcKLCiVUHZ7fBr&#10;FVy+2rOpmtKs9z/fZHaTrR5vM6UG/W45BRGoC//hv/ZGK/iA55V4A+T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h1wQ8MAAADaAAAADwAAAAAAAAAAAAAAAACYAgAAZHJzL2Rv&#10;d25yZXYueG1sUEsFBgAAAAAEAAQA9QAAAIgDAAAAAA==&#10;" adj="8916" fillcolor="#7030a0" strokecolor="#243f60 [1604]" strokeweight="2pt"/>
                <v:shape id="Прямоугольник с двумя скругленными противолежащими углами 10" o:spid="_x0000_s1032" style="position:absolute;left:35718;width:12573;height:6096;visibility:visible;mso-wrap-style:square;v-text-anchor:middle" coordsize="1257300,60960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BsUsIA&#10;AADbAAAADwAAAGRycy9kb3ducmV2LnhtbESPQWsCMRCF7wX/Qxiht5rVQ5WtUUQUPAnaQq/TzTRZ&#10;3EyWJKvbf985FHqb4b1575v1dgydulPKbWQD81kFiriJtmVn4OP9+LIClQuyxS4yGfihDNvN5GmN&#10;tY0PvtD9WpySEM41GvCl9LXWufEUMM9iTyzad0wBi6zJaZvwIeGh04uqetUBW5YGjz3tPTW36xAM&#10;nN3Ku/7zNgzLyy4tD/R1Pi2SMc/TcfcGqtBY/s1/1ycr+EIvv8gAe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AGxSwgAAANsAAAAPAAAAAAAAAAAAAAAAAJgCAABkcnMvZG93&#10;bnJldi54bWxQSwUGAAAAAAQABAD1AAAAhwMAAAAA&#10;" adj="-11796480,,5400" path="m101602,l1257300,r,l1257300,507999v,56113,-45489,101602,-101602,101602l,609601r,l,101602c,45489,45489,,101602,xe" fillcolor="white [3212]" strokecolor="black [3213]" strokeweight="2pt">
                  <v:stroke joinstyle="miter"/>
                  <v:shadow on="t" color="black" opacity="26214f" origin="-.5,-.5" offset=".74836mm,.74836mm"/>
                  <v:formulas/>
                  <v:path arrowok="t" o:connecttype="custom" o:connectlocs="101602,0;1257300,0;1257300,0;1257300,507999;1155698,609601;0,609601;0,609601;0,101602;101602,0" o:connectangles="0,0,0,0,0,0,0,0,0" textboxrect="0,0,1257300,609601"/>
                  <v:textbox inset="0,0,0,0">
                    <w:txbxContent>
                      <w:p w:rsidR="0059030E" w:rsidRPr="005B4D47" w:rsidRDefault="0059030E" w:rsidP="005B4D47">
                        <w:pPr>
                          <w:jc w:val="center"/>
                          <w:rPr>
                            <w:color w:val="000000" w:themeColor="text1"/>
                            <w:sz w:val="28"/>
                          </w:rPr>
                        </w:pPr>
                        <w:r>
                          <w:rPr>
                            <w:color w:val="000000" w:themeColor="text1"/>
                            <w:sz w:val="28"/>
                          </w:rPr>
                          <w:t>На расстоянии</w:t>
                        </w:r>
                      </w:p>
                    </w:txbxContent>
                  </v:textbox>
                </v:shape>
                <v:shape id="Равно 11" o:spid="_x0000_s1033" style="position:absolute;left:48672;top:1238;width:2763;height:3715;visibility:visible;mso-wrap-style:square;v-text-anchor:middle" coordsize="276225,3714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wfIr8A&#10;AADbAAAADwAAAGRycy9kb3ducmV2LnhtbERPTYvCMBC9C/sfwix401RBcbtGkWWFPQlqL96GZmyK&#10;zaQ00XT99UYQvM3jfc5y3dtG3KjztWMFk3EGgrh0uuZKQXHcjhYgfEDW2DgmBf/kYb36GCwx1y7y&#10;nm6HUIkUwj5HBSaENpfSl4Ys+rFriRN3dp3FkGBXSd1hTOG2kdMsm0uLNacGgy39GCovh6tVwDFb&#10;VMXv6XqfabIb8xXnvItKDT/7zTeIQH14i1/uP53mT+D5SzpArh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VDB8ivwAAANsAAAAPAAAAAAAAAAAAAAAAAJgCAABkcnMvZG93bnJl&#10;di54bWxQSwUGAAAAAAQABAD1AAAAhAMAAAAA&#10;" path="m36614,121550r202997,l239611,163895r-202997,l36614,121550xm36614,207580r202997,l239611,249925r-202997,l36614,207580xe" fillcolor="#4f81bd [3204]" strokecolor="#243f60 [1604]" strokeweight="2pt">
                  <v:path arrowok="t" o:connecttype="custom" o:connectlocs="36614,121550;239611,121550;239611,163895;36614,163895;36614,121550;36614,207580;239611,207580;239611,249925;36614,249925;36614,207580" o:connectangles="0,0,0,0,0,0,0,0,0,0"/>
                </v:shape>
                <v:shape id="Прямоугольник с двумя скругленными противолежащими углами 12" o:spid="_x0000_s1034" style="position:absolute;left:52292;width:6096;height:6096;visibility:visible;mso-wrap-style:square;v-text-anchor:middle" coordsize="609600,60960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KoYcAA&#10;AADbAAAADwAAAGRycy9kb3ducmV2LnhtbERPTWsCMRC9C/0PYQq9abZWpKxGkaLFSw/q0vOwGZPV&#10;zWTZxN3tv28Ewds83ucs14OrRUdtqDwreJ9kIIhLrys2CorTbvwJIkRkjbVnUvBHAdarl9ESc+17&#10;PlB3jEakEA45KrAxNrmUobTkMEx8Q5y4s28dxgRbI3WLfQp3tZxm2Vw6rDg1WGzoy1J5Pd6cgt3W&#10;2n09k99F99Fffn6NcRltlHp7HTYLEJGG+BQ/3Hud5k/h/ks6QK7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MKoYcAAAADbAAAADwAAAAAAAAAAAAAAAACYAgAAZHJzL2Rvd25y&#10;ZXYueG1sUEsFBgAAAAAEAAQA9QAAAIUDAAAAAA==&#10;" adj="-11796480,,5400" path="m101602,l609600,r,l609600,507999v,56113,-45489,101602,-101602,101602l,609601r,l,101602c,45489,45489,,101602,xe" fillcolor="white [3212]" strokecolor="black [3213]" strokeweight="2pt">
                  <v:stroke joinstyle="miter"/>
                  <v:shadow on="t" color="black" opacity="26214f" origin="-.5,-.5" offset=".74836mm,.74836mm"/>
                  <v:formulas/>
                  <v:path arrowok="t" o:connecttype="custom" o:connectlocs="101602,0;609600,0;609600,0;609600,507999;507998,609601;0,609601;0,609601;0,101602;101602,0" o:connectangles="0,0,0,0,0,0,0,0,0" textboxrect="0,0,609600,609601"/>
                  <v:textbox inset="0,0,0,0">
                    <w:txbxContent>
                      <w:p w:rsidR="0059030E" w:rsidRPr="005B4D47" w:rsidRDefault="0059030E" w:rsidP="005B4D47">
                        <w:pPr>
                          <w:jc w:val="center"/>
                          <w:rPr>
                            <w:color w:val="000000" w:themeColor="text1"/>
                            <w:sz w:val="28"/>
                          </w:rPr>
                        </w:pPr>
                        <w:r>
                          <w:rPr>
                            <w:color w:val="000000" w:themeColor="text1"/>
                            <w:sz w:val="28"/>
                          </w:rPr>
                          <w:t>ДОТ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570A38" w:rsidRPr="00E22E07" w:rsidRDefault="00CB6E2A" w:rsidP="0059030E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22E07">
        <w:rPr>
          <w:rFonts w:ascii="Times New Roman" w:hAnsi="Times New Roman" w:cs="Times New Roman"/>
          <w:spacing w:val="-4"/>
          <w:sz w:val="28"/>
          <w:szCs w:val="28"/>
        </w:rPr>
        <w:t xml:space="preserve">Еще одно важное положение Закона касается необходимости создания информационной образовательной среды, что подразумевает </w:t>
      </w:r>
      <w:r w:rsidRPr="00E22E07">
        <w:rPr>
          <w:rFonts w:ascii="Times New Roman" w:hAnsi="Times New Roman" w:cs="Times New Roman"/>
          <w:i/>
          <w:spacing w:val="-4"/>
          <w:sz w:val="28"/>
          <w:szCs w:val="28"/>
        </w:rPr>
        <w:t>системность</w:t>
      </w:r>
      <w:r w:rsidRPr="00E22E07">
        <w:rPr>
          <w:rFonts w:ascii="Times New Roman" w:hAnsi="Times New Roman" w:cs="Times New Roman"/>
          <w:spacing w:val="-4"/>
          <w:sz w:val="28"/>
          <w:szCs w:val="28"/>
        </w:rPr>
        <w:t xml:space="preserve"> использования электронного обучения и дистанционных образовательных технологий. </w:t>
      </w:r>
      <w:r w:rsidR="00570A38" w:rsidRPr="00E22E07">
        <w:rPr>
          <w:rFonts w:ascii="Times New Roman" w:hAnsi="Times New Roman" w:cs="Times New Roman"/>
          <w:spacing w:val="-4"/>
          <w:sz w:val="28"/>
          <w:szCs w:val="28"/>
        </w:rPr>
        <w:t xml:space="preserve">К сожалению, пока это плохо понимается и принимается. Широко распространенное электронное обучение (которое чаще всего называют </w:t>
      </w:r>
      <w:r w:rsidR="00B82D61" w:rsidRPr="00E22E07">
        <w:rPr>
          <w:rFonts w:ascii="Times New Roman" w:hAnsi="Times New Roman" w:cs="Times New Roman"/>
          <w:spacing w:val="-4"/>
          <w:sz w:val="28"/>
          <w:szCs w:val="28"/>
        </w:rPr>
        <w:t>«</w:t>
      </w:r>
      <w:r w:rsidR="00570A38" w:rsidRPr="00E22E07">
        <w:rPr>
          <w:rFonts w:ascii="Times New Roman" w:hAnsi="Times New Roman" w:cs="Times New Roman"/>
          <w:spacing w:val="-4"/>
          <w:sz w:val="28"/>
          <w:szCs w:val="28"/>
        </w:rPr>
        <w:t>дистанционным обучением</w:t>
      </w:r>
      <w:r w:rsidR="00B82D61" w:rsidRPr="00E22E07">
        <w:rPr>
          <w:rFonts w:ascii="Times New Roman" w:hAnsi="Times New Roman" w:cs="Times New Roman"/>
          <w:spacing w:val="-4"/>
          <w:sz w:val="28"/>
          <w:szCs w:val="28"/>
        </w:rPr>
        <w:t>»</w:t>
      </w:r>
      <w:r w:rsidR="00570A38" w:rsidRPr="00E22E07">
        <w:rPr>
          <w:rFonts w:ascii="Times New Roman" w:hAnsi="Times New Roman" w:cs="Times New Roman"/>
          <w:spacing w:val="-4"/>
          <w:sz w:val="28"/>
          <w:szCs w:val="28"/>
        </w:rPr>
        <w:t>), как правило, не включает образовательные технологии [и не отвечает требованиям педагогического дизайна]</w:t>
      </w:r>
      <w:r w:rsidR="00B82D61" w:rsidRPr="00E22E07">
        <w:rPr>
          <w:rFonts w:ascii="Times New Roman" w:hAnsi="Times New Roman" w:cs="Times New Roman"/>
          <w:spacing w:val="-4"/>
          <w:sz w:val="28"/>
          <w:szCs w:val="28"/>
        </w:rPr>
        <w:t xml:space="preserve">. </w:t>
      </w:r>
    </w:p>
    <w:p w:rsidR="00CB6E2A" w:rsidRDefault="00B82D61" w:rsidP="00B82D61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Важно понимать, что мир за последние годы серьезно изменился. Вслед за ним достаточно кардинально поменялся менталитет обучаемых (сначала школьников, затем студентов, а затем и взрослых)</w:t>
      </w:r>
      <w:r w:rsidR="00CB6E2A" w:rsidRPr="00CB6E2A">
        <w:rPr>
          <w:rFonts w:ascii="Times New Roman" w:hAnsi="Times New Roman" w:cs="Times New Roman"/>
          <w:sz w:val="28"/>
          <w:szCs w:val="28"/>
        </w:rPr>
        <w:t>, отличающ</w:t>
      </w:r>
      <w:r>
        <w:rPr>
          <w:rFonts w:ascii="Times New Roman" w:hAnsi="Times New Roman" w:cs="Times New Roman"/>
          <w:sz w:val="28"/>
          <w:szCs w:val="28"/>
        </w:rPr>
        <w:t>ийс</w:t>
      </w:r>
      <w:r w:rsidR="00CB6E2A" w:rsidRPr="00CB6E2A">
        <w:rPr>
          <w:rFonts w:ascii="Times New Roman" w:hAnsi="Times New Roman" w:cs="Times New Roman"/>
          <w:sz w:val="28"/>
          <w:szCs w:val="28"/>
        </w:rPr>
        <w:t xml:space="preserve">я от </w:t>
      </w:r>
      <w:proofErr w:type="gramStart"/>
      <w:r w:rsidR="00CB6E2A" w:rsidRPr="00CB6E2A">
        <w:rPr>
          <w:rFonts w:ascii="Times New Roman" w:hAnsi="Times New Roman" w:cs="Times New Roman"/>
          <w:sz w:val="28"/>
          <w:szCs w:val="28"/>
        </w:rPr>
        <w:t>привычных нам</w:t>
      </w:r>
      <w:proofErr w:type="gramEnd"/>
      <w:r w:rsidR="00CB6E2A" w:rsidRPr="00CB6E2A">
        <w:rPr>
          <w:rFonts w:ascii="Times New Roman" w:hAnsi="Times New Roman" w:cs="Times New Roman"/>
          <w:sz w:val="28"/>
          <w:szCs w:val="28"/>
        </w:rPr>
        <w:t xml:space="preserve"> стереотипов.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CB6E2A" w:rsidRPr="00CB6E2A">
        <w:rPr>
          <w:rFonts w:ascii="Times New Roman" w:hAnsi="Times New Roman" w:cs="Times New Roman"/>
          <w:sz w:val="28"/>
          <w:szCs w:val="28"/>
        </w:rPr>
        <w:t>Сегодня в уче</w:t>
      </w:r>
      <w:r w:rsidR="00CB6E2A" w:rsidRPr="00CB6E2A">
        <w:rPr>
          <w:rFonts w:ascii="Times New Roman" w:hAnsi="Times New Roman" w:cs="Times New Roman"/>
          <w:sz w:val="28"/>
          <w:szCs w:val="28"/>
        </w:rPr>
        <w:t>б</w:t>
      </w:r>
      <w:r w:rsidR="00CB6E2A" w:rsidRPr="00CB6E2A">
        <w:rPr>
          <w:rFonts w:ascii="Times New Roman" w:hAnsi="Times New Roman" w:cs="Times New Roman"/>
          <w:sz w:val="28"/>
          <w:szCs w:val="28"/>
        </w:rPr>
        <w:t xml:space="preserve">ных аудиториях разыгрывается </w:t>
      </w:r>
      <w:proofErr w:type="gramStart"/>
      <w:r w:rsidR="00CB6E2A" w:rsidRPr="00CB6E2A">
        <w:rPr>
          <w:rFonts w:ascii="Times New Roman" w:hAnsi="Times New Roman" w:cs="Times New Roman"/>
          <w:sz w:val="28"/>
          <w:szCs w:val="28"/>
        </w:rPr>
        <w:t>коммуникационная</w:t>
      </w:r>
      <w:proofErr w:type="gramEnd"/>
      <w:r w:rsidR="00CB6E2A" w:rsidRPr="00CB6E2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CB6E2A" w:rsidRPr="00CB6E2A">
        <w:rPr>
          <w:rFonts w:ascii="Times New Roman" w:hAnsi="Times New Roman" w:cs="Times New Roman"/>
          <w:sz w:val="28"/>
          <w:szCs w:val="28"/>
        </w:rPr>
        <w:t>психодрама</w:t>
      </w:r>
      <w:proofErr w:type="spellEnd"/>
      <w:r w:rsidR="00CB6E2A" w:rsidRPr="00CB6E2A">
        <w:rPr>
          <w:rFonts w:ascii="Times New Roman" w:hAnsi="Times New Roman" w:cs="Times New Roman"/>
          <w:sz w:val="28"/>
          <w:szCs w:val="28"/>
        </w:rPr>
        <w:t xml:space="preserve">» на основе всё углубляющегося конфликта между </w:t>
      </w:r>
      <w:proofErr w:type="spellStart"/>
      <w:r w:rsidR="00CB6E2A" w:rsidRPr="00CB6E2A">
        <w:rPr>
          <w:rFonts w:ascii="Times New Roman" w:hAnsi="Times New Roman" w:cs="Times New Roman"/>
          <w:sz w:val="28"/>
          <w:szCs w:val="28"/>
        </w:rPr>
        <w:t>текстологически</w:t>
      </w:r>
      <w:proofErr w:type="spellEnd"/>
      <w:r w:rsidR="00CB6E2A" w:rsidRPr="00CB6E2A">
        <w:rPr>
          <w:rFonts w:ascii="Times New Roman" w:hAnsi="Times New Roman" w:cs="Times New Roman"/>
          <w:sz w:val="28"/>
          <w:szCs w:val="28"/>
        </w:rPr>
        <w:t xml:space="preserve"> ориентированным преподавателем и студентом, воспитанным в условиях активного развития форм фрагментарного образного представления знаний, сведений и впеча</w:t>
      </w:r>
      <w:r w:rsidR="00CB6E2A" w:rsidRPr="00CB6E2A">
        <w:rPr>
          <w:rFonts w:ascii="Times New Roman" w:hAnsi="Times New Roman" w:cs="Times New Roman"/>
          <w:sz w:val="28"/>
          <w:szCs w:val="28"/>
        </w:rPr>
        <w:t>т</w:t>
      </w:r>
      <w:r w:rsidR="00CB6E2A" w:rsidRPr="00CB6E2A">
        <w:rPr>
          <w:rFonts w:ascii="Times New Roman" w:hAnsi="Times New Roman" w:cs="Times New Roman"/>
          <w:sz w:val="28"/>
          <w:szCs w:val="28"/>
        </w:rPr>
        <w:t>лений</w:t>
      </w:r>
      <w:r>
        <w:rPr>
          <w:rStyle w:val="ad"/>
          <w:rFonts w:ascii="Times New Roman" w:hAnsi="Times New Roman" w:cs="Times New Roman"/>
          <w:sz w:val="28"/>
          <w:szCs w:val="28"/>
        </w:rPr>
        <w:footnoteReference w:id="3"/>
      </w:r>
      <w:r>
        <w:rPr>
          <w:rFonts w:ascii="Times New Roman" w:hAnsi="Times New Roman" w:cs="Times New Roman"/>
          <w:sz w:val="28"/>
          <w:szCs w:val="28"/>
        </w:rPr>
        <w:t xml:space="preserve">». Современные технологии обучения должны учитывать </w:t>
      </w:r>
      <w:r w:rsidR="00E22E07">
        <w:rPr>
          <w:rFonts w:ascii="Times New Roman" w:hAnsi="Times New Roman" w:cs="Times New Roman"/>
          <w:sz w:val="28"/>
          <w:szCs w:val="28"/>
        </w:rPr>
        <w:t xml:space="preserve">наличие у </w:t>
      </w:r>
      <w:proofErr w:type="gramStart"/>
      <w:r w:rsidR="00E22E07">
        <w:rPr>
          <w:rFonts w:ascii="Times New Roman" w:hAnsi="Times New Roman" w:cs="Times New Roman"/>
          <w:sz w:val="28"/>
          <w:szCs w:val="28"/>
        </w:rPr>
        <w:t>обучаемых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 называемого </w:t>
      </w:r>
      <w:r w:rsidRPr="00E22E07">
        <w:rPr>
          <w:rFonts w:ascii="Times New Roman" w:hAnsi="Times New Roman" w:cs="Times New Roman"/>
          <w:i/>
          <w:sz w:val="28"/>
          <w:szCs w:val="28"/>
        </w:rPr>
        <w:t>клипового мышления</w:t>
      </w:r>
      <w:r>
        <w:rPr>
          <w:rFonts w:ascii="Times New Roman" w:hAnsi="Times New Roman" w:cs="Times New Roman"/>
          <w:sz w:val="28"/>
          <w:szCs w:val="28"/>
        </w:rPr>
        <w:t>, которые значимо влияют на осо</w:t>
      </w:r>
      <w:r w:rsidR="00E22E07">
        <w:rPr>
          <w:rFonts w:ascii="Times New Roman" w:hAnsi="Times New Roman" w:cs="Times New Roman"/>
          <w:sz w:val="28"/>
          <w:szCs w:val="28"/>
        </w:rPr>
        <w:t xml:space="preserve">бенности восприятия информации и, по сути, выступают ключевым фактором образования (в том числе и дистанционного). </w:t>
      </w:r>
    </w:p>
    <w:p w:rsidR="00CB6E2A" w:rsidRDefault="00E22E07" w:rsidP="00CB6E2A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Современное образование начинает (к сожалению, достаточно медленно) пытаться решать вопросы образования в современных условиях. Сегодня понятия «урок», «лекция», «практикум» и т.п. приобретают совершенно другое содержание и смысл. Именно поэтому электронное обучение и дистанционные образовательные технологии (в соответствии с Законом) становятся неотъемлемой части процесса обучения. Современные студенты и школьники воспринимают информационное пространство как просто составляющую реального мира и живут в этом пространстве часть жизни. </w:t>
      </w:r>
    </w:p>
    <w:p w:rsidR="00EA5C57" w:rsidRPr="00EA5C57" w:rsidRDefault="00E22E07" w:rsidP="00E22E07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22E07">
        <w:rPr>
          <w:rFonts w:ascii="Times New Roman" w:hAnsi="Times New Roman" w:cs="Times New Roman"/>
          <w:sz w:val="28"/>
          <w:szCs w:val="28"/>
        </w:rPr>
        <w:t>По пр</w:t>
      </w:r>
      <w:r w:rsidRPr="00E22E07">
        <w:rPr>
          <w:rFonts w:ascii="Times New Roman" w:hAnsi="Times New Roman" w:cs="Times New Roman"/>
          <w:sz w:val="28"/>
          <w:szCs w:val="28"/>
        </w:rPr>
        <w:t>о</w:t>
      </w:r>
      <w:r w:rsidRPr="00E22E07">
        <w:rPr>
          <w:rFonts w:ascii="Times New Roman" w:hAnsi="Times New Roman" w:cs="Times New Roman"/>
          <w:sz w:val="28"/>
          <w:szCs w:val="28"/>
        </w:rPr>
        <w:t xml:space="preserve">гнозам ЮНЕСКО в XXI веке </w:t>
      </w:r>
      <w:r>
        <w:rPr>
          <w:rFonts w:ascii="Times New Roman" w:hAnsi="Times New Roman" w:cs="Times New Roman"/>
          <w:sz w:val="28"/>
          <w:szCs w:val="28"/>
        </w:rPr>
        <w:t xml:space="preserve">даже </w:t>
      </w:r>
      <w:r w:rsidRPr="00E22E07">
        <w:rPr>
          <w:rFonts w:ascii="Times New Roman" w:hAnsi="Times New Roman" w:cs="Times New Roman"/>
          <w:sz w:val="28"/>
          <w:szCs w:val="28"/>
        </w:rPr>
        <w:t>учащиеся средней</w:t>
      </w:r>
      <w:bookmarkStart w:id="2" w:name="YANDEX_17"/>
      <w:bookmarkEnd w:id="2"/>
      <w:r w:rsidRPr="00E22E07">
        <w:rPr>
          <w:rFonts w:ascii="Times New Roman" w:hAnsi="Times New Roman" w:cs="Times New Roman"/>
          <w:sz w:val="28"/>
          <w:szCs w:val="28"/>
        </w:rPr>
        <w:t xml:space="preserve"> школы будут проводить в</w:t>
      </w:r>
      <w:bookmarkStart w:id="3" w:name="YANDEX_18"/>
      <w:bookmarkEnd w:id="3"/>
      <w:r w:rsidRPr="00E22E07">
        <w:rPr>
          <w:rFonts w:ascii="Times New Roman" w:hAnsi="Times New Roman" w:cs="Times New Roman"/>
          <w:sz w:val="28"/>
          <w:szCs w:val="28"/>
        </w:rPr>
        <w:t xml:space="preserve"> школе лишь 30-40% времени, 40% будет отведено на</w:t>
      </w:r>
      <w:bookmarkStart w:id="4" w:name="YANDEX_19"/>
      <w:bookmarkEnd w:id="4"/>
      <w:r w:rsidRPr="00E22E07">
        <w:rPr>
          <w:rFonts w:ascii="Times New Roman" w:hAnsi="Times New Roman" w:cs="Times New Roman"/>
          <w:sz w:val="28"/>
          <w:szCs w:val="28"/>
        </w:rPr>
        <w:t xml:space="preserve"> дистанционное</w:t>
      </w:r>
      <w:bookmarkStart w:id="5" w:name="YANDEX_20"/>
      <w:bookmarkEnd w:id="5"/>
      <w:r w:rsidRPr="00E22E07">
        <w:rPr>
          <w:rFonts w:ascii="Times New Roman" w:hAnsi="Times New Roman" w:cs="Times New Roman"/>
          <w:sz w:val="28"/>
          <w:szCs w:val="28"/>
        </w:rPr>
        <w:t xml:space="preserve"> обучение и остал</w:t>
      </w:r>
      <w:r w:rsidRPr="00E22E07">
        <w:rPr>
          <w:rFonts w:ascii="Times New Roman" w:hAnsi="Times New Roman" w:cs="Times New Roman"/>
          <w:sz w:val="28"/>
          <w:szCs w:val="28"/>
        </w:rPr>
        <w:t>ь</w:t>
      </w:r>
      <w:r w:rsidRPr="00E22E07">
        <w:rPr>
          <w:rFonts w:ascii="Times New Roman" w:hAnsi="Times New Roman" w:cs="Times New Roman"/>
          <w:sz w:val="28"/>
          <w:szCs w:val="28"/>
        </w:rPr>
        <w:t>ное время на самообразование. Отсюда все повышающийся интерес к</w:t>
      </w:r>
      <w:bookmarkStart w:id="6" w:name="YANDEX_21"/>
      <w:bookmarkEnd w:id="6"/>
      <w:r w:rsidRPr="00E22E07">
        <w:rPr>
          <w:rFonts w:ascii="Times New Roman" w:hAnsi="Times New Roman" w:cs="Times New Roman"/>
          <w:sz w:val="28"/>
          <w:szCs w:val="28"/>
        </w:rPr>
        <w:t xml:space="preserve"> дистанц</w:t>
      </w:r>
      <w:r w:rsidRPr="00E22E07">
        <w:rPr>
          <w:rFonts w:ascii="Times New Roman" w:hAnsi="Times New Roman" w:cs="Times New Roman"/>
          <w:sz w:val="28"/>
          <w:szCs w:val="28"/>
        </w:rPr>
        <w:t>и</w:t>
      </w:r>
      <w:r w:rsidRPr="00E22E07">
        <w:rPr>
          <w:rFonts w:ascii="Times New Roman" w:hAnsi="Times New Roman" w:cs="Times New Roman"/>
          <w:sz w:val="28"/>
          <w:szCs w:val="28"/>
        </w:rPr>
        <w:t>онному</w:t>
      </w:r>
      <w:bookmarkStart w:id="7" w:name="YANDEX_22"/>
      <w:bookmarkEnd w:id="7"/>
      <w:r w:rsidRPr="00E22E07">
        <w:rPr>
          <w:rFonts w:ascii="Times New Roman" w:hAnsi="Times New Roman" w:cs="Times New Roman"/>
          <w:sz w:val="28"/>
          <w:szCs w:val="28"/>
        </w:rPr>
        <w:t xml:space="preserve"> обучению не только университетскому, но и школьному, в системе пов</w:t>
      </w:r>
      <w:r w:rsidRPr="00E22E07">
        <w:rPr>
          <w:rFonts w:ascii="Times New Roman" w:hAnsi="Times New Roman" w:cs="Times New Roman"/>
          <w:sz w:val="28"/>
          <w:szCs w:val="28"/>
        </w:rPr>
        <w:t>ы</w:t>
      </w:r>
      <w:r w:rsidRPr="00E22E07">
        <w:rPr>
          <w:rFonts w:ascii="Times New Roman" w:hAnsi="Times New Roman" w:cs="Times New Roman"/>
          <w:sz w:val="28"/>
          <w:szCs w:val="28"/>
        </w:rPr>
        <w:t>шения квалификации, т.е. ко всем формам непрерывного образования</w:t>
      </w:r>
      <w:r>
        <w:rPr>
          <w:rStyle w:val="ad"/>
          <w:rFonts w:ascii="Times New Roman" w:hAnsi="Times New Roman" w:cs="Times New Roman"/>
          <w:sz w:val="28"/>
          <w:szCs w:val="28"/>
        </w:rPr>
        <w:footnoteReference w:id="4"/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F0CF2" w:rsidRDefault="00AF0CF2" w:rsidP="00AF0C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AF0CF2" w:rsidRPr="00AF0CF2" w:rsidRDefault="00AF0CF2" w:rsidP="00AF0C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sectPr w:rsidR="00AF0CF2" w:rsidRPr="00AF0CF2" w:rsidSect="00E22E07">
      <w:pgSz w:w="11906" w:h="16838"/>
      <w:pgMar w:top="964" w:right="851" w:bottom="96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5C57" w:rsidRDefault="00EA5C57" w:rsidP="00EA5C57">
      <w:pPr>
        <w:spacing w:after="0" w:line="240" w:lineRule="auto"/>
      </w:pPr>
      <w:r>
        <w:separator/>
      </w:r>
    </w:p>
  </w:endnote>
  <w:endnote w:type="continuationSeparator" w:id="0">
    <w:p w:rsidR="00EA5C57" w:rsidRDefault="00EA5C57" w:rsidP="00EA5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ixieland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5C57" w:rsidRDefault="00EA5C57" w:rsidP="00EA5C57">
      <w:pPr>
        <w:spacing w:after="0" w:line="240" w:lineRule="auto"/>
      </w:pPr>
      <w:r>
        <w:separator/>
      </w:r>
    </w:p>
  </w:footnote>
  <w:footnote w:type="continuationSeparator" w:id="0">
    <w:p w:rsidR="00EA5C57" w:rsidRDefault="00EA5C57" w:rsidP="00EA5C57">
      <w:pPr>
        <w:spacing w:after="0" w:line="240" w:lineRule="auto"/>
      </w:pPr>
      <w:r>
        <w:continuationSeparator/>
      </w:r>
    </w:p>
  </w:footnote>
  <w:footnote w:id="1">
    <w:p w:rsidR="00EA5C57" w:rsidRPr="00CB6E2A" w:rsidRDefault="00EA5C57" w:rsidP="00EA5C57">
      <w:pPr>
        <w:pStyle w:val="ab"/>
        <w:rPr>
          <w:sz w:val="24"/>
          <w:szCs w:val="24"/>
        </w:rPr>
      </w:pPr>
      <w:r w:rsidRPr="00CB6E2A">
        <w:rPr>
          <w:sz w:val="24"/>
          <w:szCs w:val="24"/>
          <w:vertAlign w:val="superscript"/>
        </w:rPr>
        <w:footnoteRef/>
      </w:r>
      <w:r w:rsidR="00971946" w:rsidRPr="00CB6E2A">
        <w:rPr>
          <w:sz w:val="24"/>
          <w:szCs w:val="24"/>
        </w:rPr>
        <w:t xml:space="preserve">  </w:t>
      </w:r>
      <w:r w:rsidRPr="00CB6E2A">
        <w:rPr>
          <w:sz w:val="24"/>
          <w:szCs w:val="24"/>
        </w:rPr>
        <w:t>Об образовании в Российской Федерации: Федеральный закон Российской Федерации от 29 декабря 2012 г. №273-ФЗ: http://www.rg.ru/2012/12/30/obrazovanie-dok.html</w:t>
      </w:r>
    </w:p>
  </w:footnote>
  <w:footnote w:id="2">
    <w:p w:rsidR="00971946" w:rsidRDefault="00971946">
      <w:pPr>
        <w:pStyle w:val="ab"/>
      </w:pPr>
      <w:r w:rsidRPr="00CB6E2A">
        <w:rPr>
          <w:sz w:val="24"/>
          <w:szCs w:val="24"/>
          <w:vertAlign w:val="superscript"/>
        </w:rPr>
        <w:footnoteRef/>
      </w:r>
      <w:r w:rsidRPr="00CB6E2A">
        <w:rPr>
          <w:sz w:val="24"/>
          <w:szCs w:val="24"/>
          <w:vertAlign w:val="superscript"/>
        </w:rPr>
        <w:t xml:space="preserve"> </w:t>
      </w:r>
      <w:r w:rsidRPr="00CB6E2A">
        <w:rPr>
          <w:sz w:val="24"/>
          <w:szCs w:val="24"/>
        </w:rPr>
        <w:tab/>
      </w:r>
      <w:proofErr w:type="gramStart"/>
      <w:r w:rsidRPr="00CB6E2A">
        <w:rPr>
          <w:sz w:val="24"/>
          <w:szCs w:val="24"/>
        </w:rPr>
        <w:t>Кларин</w:t>
      </w:r>
      <w:proofErr w:type="gramEnd"/>
      <w:r w:rsidRPr="00CB6E2A">
        <w:rPr>
          <w:sz w:val="24"/>
          <w:szCs w:val="24"/>
        </w:rPr>
        <w:t xml:space="preserve"> М.В. Педагогическая технология в учебном процессе. Анализ зарубежного опыта. - М.: Народное образование, 1998.</w:t>
      </w:r>
    </w:p>
  </w:footnote>
  <w:footnote w:id="3">
    <w:p w:rsidR="00B82D61" w:rsidRPr="00CB6E2A" w:rsidRDefault="00B82D61" w:rsidP="00B82D61">
      <w:pPr>
        <w:pStyle w:val="ab"/>
        <w:rPr>
          <w:sz w:val="24"/>
          <w:szCs w:val="24"/>
        </w:rPr>
      </w:pPr>
      <w:r>
        <w:rPr>
          <w:rStyle w:val="ad"/>
        </w:rPr>
        <w:footnoteRef/>
      </w:r>
      <w:r>
        <w:t xml:space="preserve"> </w:t>
      </w:r>
      <w:bookmarkStart w:id="1" w:name="_Ref355735216"/>
      <w:r>
        <w:tab/>
      </w:r>
      <w:proofErr w:type="spellStart"/>
      <w:r w:rsidRPr="00CB6E2A">
        <w:rPr>
          <w:sz w:val="24"/>
          <w:szCs w:val="24"/>
        </w:rPr>
        <w:t>Нургалеева</w:t>
      </w:r>
      <w:proofErr w:type="spellEnd"/>
      <w:r w:rsidRPr="00CB6E2A">
        <w:rPr>
          <w:sz w:val="24"/>
          <w:szCs w:val="24"/>
        </w:rPr>
        <w:t xml:space="preserve"> Л.В. Конфликт иконических и логических форм инте</w:t>
      </w:r>
      <w:r w:rsidRPr="00CB6E2A">
        <w:rPr>
          <w:sz w:val="24"/>
          <w:szCs w:val="24"/>
        </w:rPr>
        <w:t>л</w:t>
      </w:r>
      <w:r w:rsidRPr="00CB6E2A">
        <w:rPr>
          <w:sz w:val="24"/>
          <w:szCs w:val="24"/>
        </w:rPr>
        <w:t>лекта в современной образовательной среде // Открытое и дистанционное о</w:t>
      </w:r>
      <w:r w:rsidRPr="00CB6E2A">
        <w:rPr>
          <w:sz w:val="24"/>
          <w:szCs w:val="24"/>
        </w:rPr>
        <w:t>б</w:t>
      </w:r>
      <w:r w:rsidRPr="00CB6E2A">
        <w:rPr>
          <w:sz w:val="24"/>
          <w:szCs w:val="24"/>
        </w:rPr>
        <w:t>разование. – 2005. – №2. – С.46-51</w:t>
      </w:r>
      <w:bookmarkEnd w:id="1"/>
    </w:p>
  </w:footnote>
  <w:footnote w:id="4">
    <w:p w:rsidR="00E22E07" w:rsidRDefault="00E22E07" w:rsidP="00E22E07">
      <w:pPr>
        <w:pStyle w:val="af1"/>
        <w:ind w:left="66" w:firstLine="0"/>
        <w:jc w:val="both"/>
        <w:outlineLvl w:val="1"/>
      </w:pPr>
      <w:r>
        <w:rPr>
          <w:rStyle w:val="ad"/>
        </w:rPr>
        <w:footnoteRef/>
      </w:r>
      <w:r>
        <w:t xml:space="preserve"> </w:t>
      </w:r>
      <w:bookmarkStart w:id="8" w:name="_Ref379404094"/>
      <w:proofErr w:type="spellStart"/>
      <w:r>
        <w:t>Полат</w:t>
      </w:r>
      <w:proofErr w:type="spellEnd"/>
      <w:r>
        <w:t xml:space="preserve"> Е.С., Петров А.Е. К</w:t>
      </w:r>
      <w:r w:rsidRPr="00EC478A">
        <w:t>онцепция дистанционного</w:t>
      </w:r>
      <w:bookmarkStart w:id="9" w:name="YANDEX_2"/>
      <w:bookmarkEnd w:id="9"/>
      <w:r w:rsidRPr="00EC478A">
        <w:t xml:space="preserve"> обучения на базе к</w:t>
      </w:r>
      <w:r>
        <w:t>омпьютерных телекоммуникаций в Р</w:t>
      </w:r>
      <w:r w:rsidRPr="00EC478A">
        <w:t>оссии</w:t>
      </w:r>
      <w:r>
        <w:t xml:space="preserve"> </w:t>
      </w:r>
      <w:r w:rsidRPr="00EC478A">
        <w:t>[</w:t>
      </w:r>
      <w:r>
        <w:t>Электронный ресурс</w:t>
      </w:r>
      <w:r w:rsidRPr="00EC478A">
        <w:t>]</w:t>
      </w:r>
      <w:r>
        <w:t xml:space="preserve">: </w:t>
      </w:r>
      <w:hyperlink r:id="rId1" w:history="1">
        <w:r w:rsidRPr="00CF3B48">
          <w:rPr>
            <w:rStyle w:val="aa"/>
          </w:rPr>
          <w:t>http://ru.calameo.com/read/001660 24108ead213cee7</w:t>
        </w:r>
      </w:hyperlink>
      <w:bookmarkEnd w:id="8"/>
    </w:p>
    <w:p w:rsidR="00E22E07" w:rsidRDefault="00E22E07">
      <w:pPr>
        <w:pStyle w:val="ab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D2F63"/>
    <w:multiLevelType w:val="hybridMultilevel"/>
    <w:tmpl w:val="46E64B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F4563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BF2714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268B47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68C811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670889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FD0606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8202B0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66A00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FE7648"/>
    <w:multiLevelType w:val="hybridMultilevel"/>
    <w:tmpl w:val="D68A1B14"/>
    <w:lvl w:ilvl="0" w:tplc="57BC26F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0F4563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BF2714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268B47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68C811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670889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FD0606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8202B0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66A00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550383F"/>
    <w:multiLevelType w:val="hybridMultilevel"/>
    <w:tmpl w:val="2AE88E8C"/>
    <w:lvl w:ilvl="0" w:tplc="4CC0D88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926F52"/>
    <w:multiLevelType w:val="singleLevel"/>
    <w:tmpl w:val="DAA22D6E"/>
    <w:lvl w:ilvl="0">
      <w:start w:val="1"/>
      <w:numFmt w:val="bullet"/>
      <w:pStyle w:val="a"/>
      <w:lvlText w:val=""/>
      <w:lvlJc w:val="left"/>
      <w:pPr>
        <w:tabs>
          <w:tab w:val="num" w:pos="567"/>
        </w:tabs>
        <w:ind w:left="567" w:hanging="567"/>
      </w:pPr>
      <w:rPr>
        <w:rFonts w:ascii="Dixieland" w:hAnsi="Dixieland" w:hint="default"/>
        <w:sz w:val="28"/>
      </w:rPr>
    </w:lvl>
  </w:abstractNum>
  <w:abstractNum w:abstractNumId="4">
    <w:nsid w:val="450A4E0C"/>
    <w:multiLevelType w:val="multilevel"/>
    <w:tmpl w:val="D0C84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CF2"/>
    <w:rsid w:val="0005467D"/>
    <w:rsid w:val="00281C28"/>
    <w:rsid w:val="0052578D"/>
    <w:rsid w:val="00570A38"/>
    <w:rsid w:val="0059030E"/>
    <w:rsid w:val="005B4D47"/>
    <w:rsid w:val="00743CD4"/>
    <w:rsid w:val="00971946"/>
    <w:rsid w:val="00AC4D3A"/>
    <w:rsid w:val="00AF0CF2"/>
    <w:rsid w:val="00B20BC8"/>
    <w:rsid w:val="00B323E6"/>
    <w:rsid w:val="00B82D61"/>
    <w:rsid w:val="00CB6E2A"/>
    <w:rsid w:val="00CC5A17"/>
    <w:rsid w:val="00E22E07"/>
    <w:rsid w:val="00EA5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EA5C57"/>
    <w:pPr>
      <w:keepNext/>
      <w:keepLines/>
      <w:spacing w:after="24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caps/>
      <w:sz w:val="28"/>
      <w:szCs w:val="28"/>
    </w:rPr>
  </w:style>
  <w:style w:type="paragraph" w:styleId="3">
    <w:name w:val="heading 3"/>
    <w:basedOn w:val="a0"/>
    <w:link w:val="30"/>
    <w:uiPriority w:val="9"/>
    <w:qFormat/>
    <w:rsid w:val="00AF0C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Задание Текста"/>
    <w:basedOn w:val="a5"/>
    <w:link w:val="a6"/>
    <w:rsid w:val="00CC5A17"/>
    <w:pPr>
      <w:spacing w:line="240" w:lineRule="auto"/>
      <w:ind w:left="567"/>
      <w:jc w:val="both"/>
    </w:pPr>
    <w:rPr>
      <w:sz w:val="28"/>
    </w:rPr>
  </w:style>
  <w:style w:type="character" w:customStyle="1" w:styleId="a6">
    <w:name w:val="Задание Текста Знак"/>
    <w:link w:val="a4"/>
    <w:rsid w:val="00CC5A17"/>
    <w:rPr>
      <w:sz w:val="28"/>
    </w:rPr>
  </w:style>
  <w:style w:type="paragraph" w:styleId="a5">
    <w:name w:val="Body Text"/>
    <w:aliases w:val="Основной текст2,Основной -Arial Знак Знак2,Основной -Arial2,Основной -Arial Знак Знак Знак Знак Знак2,Основной -Arial Знак Знак Знак2"/>
    <w:basedOn w:val="a0"/>
    <w:link w:val="a7"/>
    <w:unhideWhenUsed/>
    <w:rsid w:val="00CC5A17"/>
    <w:pPr>
      <w:spacing w:after="120"/>
    </w:pPr>
  </w:style>
  <w:style w:type="character" w:customStyle="1" w:styleId="a7">
    <w:name w:val="Основной текст Знак"/>
    <w:aliases w:val="Основной текст2 Знак,Основной -Arial Знак Знак2 Знак,Основной -Arial2 Знак,Основной -Arial Знак Знак Знак Знак Знак2 Знак,Основной -Arial Знак Знак Знак2 Знак"/>
    <w:basedOn w:val="a1"/>
    <w:link w:val="a5"/>
    <w:rsid w:val="00CC5A17"/>
  </w:style>
  <w:style w:type="character" w:styleId="a8">
    <w:name w:val="Emphasis"/>
    <w:basedOn w:val="a1"/>
    <w:uiPriority w:val="20"/>
    <w:qFormat/>
    <w:rsid w:val="00AF0CF2"/>
    <w:rPr>
      <w:i/>
      <w:iCs/>
    </w:rPr>
  </w:style>
  <w:style w:type="paragraph" w:styleId="a9">
    <w:name w:val="Normal (Web)"/>
    <w:basedOn w:val="a0"/>
    <w:uiPriority w:val="99"/>
    <w:semiHidden/>
    <w:unhideWhenUsed/>
    <w:rsid w:val="00AF0C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1"/>
    <w:uiPriority w:val="99"/>
    <w:semiHidden/>
    <w:unhideWhenUsed/>
    <w:rsid w:val="00AF0CF2"/>
    <w:rPr>
      <w:color w:val="0000FF"/>
      <w:u w:val="single"/>
    </w:rPr>
  </w:style>
  <w:style w:type="character" w:customStyle="1" w:styleId="30">
    <w:name w:val="Заголовок 3 Знак"/>
    <w:basedOn w:val="a1"/>
    <w:link w:val="3"/>
    <w:uiPriority w:val="9"/>
    <w:rsid w:val="00AF0CF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EA5C57"/>
    <w:rPr>
      <w:rFonts w:asciiTheme="majorHAnsi" w:eastAsiaTheme="majorEastAsia" w:hAnsiTheme="majorHAnsi" w:cstheme="majorBidi"/>
      <w:b/>
      <w:bCs/>
      <w:caps/>
      <w:sz w:val="28"/>
      <w:szCs w:val="28"/>
    </w:rPr>
  </w:style>
  <w:style w:type="paragraph" w:styleId="ab">
    <w:name w:val="footnote text"/>
    <w:basedOn w:val="a0"/>
    <w:link w:val="ac"/>
    <w:semiHidden/>
    <w:rsid w:val="00EA5C57"/>
    <w:pPr>
      <w:tabs>
        <w:tab w:val="left" w:pos="284"/>
        <w:tab w:val="left" w:pos="1204"/>
        <w:tab w:val="left" w:pos="2835"/>
        <w:tab w:val="left" w:pos="3402"/>
        <w:tab w:val="left" w:pos="6520"/>
        <w:tab w:val="left" w:pos="7087"/>
      </w:tabs>
      <w:suppressAutoHyphens/>
      <w:spacing w:after="0" w:line="240" w:lineRule="auto"/>
      <w:ind w:left="227" w:hanging="22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1"/>
    <w:link w:val="ab"/>
    <w:semiHidden/>
    <w:rsid w:val="00EA5C5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semiHidden/>
    <w:rsid w:val="00EA5C57"/>
    <w:rPr>
      <w:dstrike w:val="0"/>
      <w:color w:val="auto"/>
      <w:vertAlign w:val="superscript"/>
    </w:rPr>
  </w:style>
  <w:style w:type="paragraph" w:customStyle="1" w:styleId="a">
    <w:name w:val="Определение"/>
    <w:basedOn w:val="a0"/>
    <w:link w:val="ae"/>
    <w:rsid w:val="00EA5C57"/>
    <w:pPr>
      <w:keepLines/>
      <w:numPr>
        <w:numId w:val="1"/>
      </w:numPr>
      <w:pBdr>
        <w:top w:val="single" w:sz="6" w:space="1" w:color="auto" w:shadow="1"/>
        <w:left w:val="single" w:sz="6" w:space="1" w:color="auto" w:shadow="1"/>
        <w:bottom w:val="single" w:sz="6" w:space="1" w:color="auto" w:shadow="1"/>
        <w:right w:val="single" w:sz="6" w:space="1" w:color="auto" w:shadow="1"/>
      </w:pBdr>
      <w:tabs>
        <w:tab w:val="left" w:pos="709"/>
        <w:tab w:val="left" w:pos="1204"/>
        <w:tab w:val="left" w:pos="2835"/>
        <w:tab w:val="left" w:pos="3402"/>
        <w:tab w:val="left" w:pos="6520"/>
        <w:tab w:val="left" w:pos="7087"/>
      </w:tabs>
      <w:suppressAutoHyphens/>
      <w:spacing w:after="6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e">
    <w:name w:val="Определение Знак"/>
    <w:link w:val="a"/>
    <w:rsid w:val="00EA5C5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">
    <w:name w:val="Balloon Text"/>
    <w:basedOn w:val="a0"/>
    <w:link w:val="af0"/>
    <w:uiPriority w:val="99"/>
    <w:semiHidden/>
    <w:unhideWhenUsed/>
    <w:rsid w:val="00281C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281C28"/>
    <w:rPr>
      <w:rFonts w:ascii="Tahoma" w:hAnsi="Tahoma" w:cs="Tahoma"/>
      <w:sz w:val="16"/>
      <w:szCs w:val="16"/>
    </w:rPr>
  </w:style>
  <w:style w:type="paragraph" w:styleId="af1">
    <w:name w:val="List"/>
    <w:basedOn w:val="a0"/>
    <w:uiPriority w:val="99"/>
    <w:unhideWhenUsed/>
    <w:rsid w:val="00E22E07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EA5C57"/>
    <w:pPr>
      <w:keepNext/>
      <w:keepLines/>
      <w:spacing w:after="24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caps/>
      <w:sz w:val="28"/>
      <w:szCs w:val="28"/>
    </w:rPr>
  </w:style>
  <w:style w:type="paragraph" w:styleId="3">
    <w:name w:val="heading 3"/>
    <w:basedOn w:val="a0"/>
    <w:link w:val="30"/>
    <w:uiPriority w:val="9"/>
    <w:qFormat/>
    <w:rsid w:val="00AF0C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Задание Текста"/>
    <w:basedOn w:val="a5"/>
    <w:link w:val="a6"/>
    <w:rsid w:val="00CC5A17"/>
    <w:pPr>
      <w:spacing w:line="240" w:lineRule="auto"/>
      <w:ind w:left="567"/>
      <w:jc w:val="both"/>
    </w:pPr>
    <w:rPr>
      <w:sz w:val="28"/>
    </w:rPr>
  </w:style>
  <w:style w:type="character" w:customStyle="1" w:styleId="a6">
    <w:name w:val="Задание Текста Знак"/>
    <w:link w:val="a4"/>
    <w:rsid w:val="00CC5A17"/>
    <w:rPr>
      <w:sz w:val="28"/>
    </w:rPr>
  </w:style>
  <w:style w:type="paragraph" w:styleId="a5">
    <w:name w:val="Body Text"/>
    <w:aliases w:val="Основной текст2,Основной -Arial Знак Знак2,Основной -Arial2,Основной -Arial Знак Знак Знак Знак Знак2,Основной -Arial Знак Знак Знак2"/>
    <w:basedOn w:val="a0"/>
    <w:link w:val="a7"/>
    <w:unhideWhenUsed/>
    <w:rsid w:val="00CC5A17"/>
    <w:pPr>
      <w:spacing w:after="120"/>
    </w:pPr>
  </w:style>
  <w:style w:type="character" w:customStyle="1" w:styleId="a7">
    <w:name w:val="Основной текст Знак"/>
    <w:aliases w:val="Основной текст2 Знак,Основной -Arial Знак Знак2 Знак,Основной -Arial2 Знак,Основной -Arial Знак Знак Знак Знак Знак2 Знак,Основной -Arial Знак Знак Знак2 Знак"/>
    <w:basedOn w:val="a1"/>
    <w:link w:val="a5"/>
    <w:rsid w:val="00CC5A17"/>
  </w:style>
  <w:style w:type="character" w:styleId="a8">
    <w:name w:val="Emphasis"/>
    <w:basedOn w:val="a1"/>
    <w:uiPriority w:val="20"/>
    <w:qFormat/>
    <w:rsid w:val="00AF0CF2"/>
    <w:rPr>
      <w:i/>
      <w:iCs/>
    </w:rPr>
  </w:style>
  <w:style w:type="paragraph" w:styleId="a9">
    <w:name w:val="Normal (Web)"/>
    <w:basedOn w:val="a0"/>
    <w:uiPriority w:val="99"/>
    <w:semiHidden/>
    <w:unhideWhenUsed/>
    <w:rsid w:val="00AF0C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1"/>
    <w:uiPriority w:val="99"/>
    <w:semiHidden/>
    <w:unhideWhenUsed/>
    <w:rsid w:val="00AF0CF2"/>
    <w:rPr>
      <w:color w:val="0000FF"/>
      <w:u w:val="single"/>
    </w:rPr>
  </w:style>
  <w:style w:type="character" w:customStyle="1" w:styleId="30">
    <w:name w:val="Заголовок 3 Знак"/>
    <w:basedOn w:val="a1"/>
    <w:link w:val="3"/>
    <w:uiPriority w:val="9"/>
    <w:rsid w:val="00AF0CF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EA5C57"/>
    <w:rPr>
      <w:rFonts w:asciiTheme="majorHAnsi" w:eastAsiaTheme="majorEastAsia" w:hAnsiTheme="majorHAnsi" w:cstheme="majorBidi"/>
      <w:b/>
      <w:bCs/>
      <w:caps/>
      <w:sz w:val="28"/>
      <w:szCs w:val="28"/>
    </w:rPr>
  </w:style>
  <w:style w:type="paragraph" w:styleId="ab">
    <w:name w:val="footnote text"/>
    <w:basedOn w:val="a0"/>
    <w:link w:val="ac"/>
    <w:semiHidden/>
    <w:rsid w:val="00EA5C57"/>
    <w:pPr>
      <w:tabs>
        <w:tab w:val="left" w:pos="284"/>
        <w:tab w:val="left" w:pos="1204"/>
        <w:tab w:val="left" w:pos="2835"/>
        <w:tab w:val="left" w:pos="3402"/>
        <w:tab w:val="left" w:pos="6520"/>
        <w:tab w:val="left" w:pos="7087"/>
      </w:tabs>
      <w:suppressAutoHyphens/>
      <w:spacing w:after="0" w:line="240" w:lineRule="auto"/>
      <w:ind w:left="227" w:hanging="22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1"/>
    <w:link w:val="ab"/>
    <w:semiHidden/>
    <w:rsid w:val="00EA5C5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semiHidden/>
    <w:rsid w:val="00EA5C57"/>
    <w:rPr>
      <w:dstrike w:val="0"/>
      <w:color w:val="auto"/>
      <w:vertAlign w:val="superscript"/>
    </w:rPr>
  </w:style>
  <w:style w:type="paragraph" w:customStyle="1" w:styleId="a">
    <w:name w:val="Определение"/>
    <w:basedOn w:val="a0"/>
    <w:link w:val="ae"/>
    <w:rsid w:val="00EA5C57"/>
    <w:pPr>
      <w:keepLines/>
      <w:numPr>
        <w:numId w:val="1"/>
      </w:numPr>
      <w:pBdr>
        <w:top w:val="single" w:sz="6" w:space="1" w:color="auto" w:shadow="1"/>
        <w:left w:val="single" w:sz="6" w:space="1" w:color="auto" w:shadow="1"/>
        <w:bottom w:val="single" w:sz="6" w:space="1" w:color="auto" w:shadow="1"/>
        <w:right w:val="single" w:sz="6" w:space="1" w:color="auto" w:shadow="1"/>
      </w:pBdr>
      <w:tabs>
        <w:tab w:val="left" w:pos="709"/>
        <w:tab w:val="left" w:pos="1204"/>
        <w:tab w:val="left" w:pos="2835"/>
        <w:tab w:val="left" w:pos="3402"/>
        <w:tab w:val="left" w:pos="6520"/>
        <w:tab w:val="left" w:pos="7087"/>
      </w:tabs>
      <w:suppressAutoHyphens/>
      <w:spacing w:after="6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e">
    <w:name w:val="Определение Знак"/>
    <w:link w:val="a"/>
    <w:rsid w:val="00EA5C5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">
    <w:name w:val="Balloon Text"/>
    <w:basedOn w:val="a0"/>
    <w:link w:val="af0"/>
    <w:uiPriority w:val="99"/>
    <w:semiHidden/>
    <w:unhideWhenUsed/>
    <w:rsid w:val="00281C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281C28"/>
    <w:rPr>
      <w:rFonts w:ascii="Tahoma" w:hAnsi="Tahoma" w:cs="Tahoma"/>
      <w:sz w:val="16"/>
      <w:szCs w:val="16"/>
    </w:rPr>
  </w:style>
  <w:style w:type="paragraph" w:styleId="af1">
    <w:name w:val="List"/>
    <w:basedOn w:val="a0"/>
    <w:uiPriority w:val="99"/>
    <w:unhideWhenUsed/>
    <w:rsid w:val="00E22E07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8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244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72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004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0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12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61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627314">
                      <w:marLeft w:val="480"/>
                      <w:marRight w:val="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016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316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0789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0002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21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8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2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diagramQuickStyle" Target="diagrams/quickStyl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diagramLayout" Target="diagrams/layout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diagramData" Target="diagrams/data1.xml"/><Relationship Id="rId5" Type="http://schemas.openxmlformats.org/officeDocument/2006/relationships/settings" Target="settings.xml"/><Relationship Id="rId15" Type="http://schemas.microsoft.com/office/2007/relationships/diagramDrawing" Target="diagrams/drawing1.xml"/><Relationship Id="rId10" Type="http://schemas.openxmlformats.org/officeDocument/2006/relationships/hyperlink" Target="http://irro.ru/content/www.irro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rro@irro.ru" TargetMode="External"/><Relationship Id="rId14" Type="http://schemas.openxmlformats.org/officeDocument/2006/relationships/diagramColors" Target="diagrams/colors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ru.calameo.com/read/001660%2024108ead213cee7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B7AA290-A71D-437B-A107-A0425972A41D}" type="doc">
      <dgm:prSet loTypeId="urn:microsoft.com/office/officeart/2008/layout/HorizontalMultiLevelHierarchy" loCatId="hierarchy" qsTypeId="urn:microsoft.com/office/officeart/2005/8/quickstyle/3d2" qsCatId="3D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7F39198E-C201-4C6F-A0A9-081EBC5C6F8F}">
      <dgm:prSet phldrT="[Текст]"/>
      <dgm:spPr/>
      <dgm:t>
        <a:bodyPr/>
        <a:lstStyle/>
        <a:p>
          <a:r>
            <a:rPr lang="ru-RU"/>
            <a:t>ДОТ</a:t>
          </a:r>
        </a:p>
      </dgm:t>
    </dgm:pt>
    <dgm:pt modelId="{FB9521A1-1CC1-4C9C-AC0A-2DB4BC5A3FD1}" type="parTrans" cxnId="{297920D4-0143-4E69-98F7-EE3DB417434B}">
      <dgm:prSet/>
      <dgm:spPr/>
      <dgm:t>
        <a:bodyPr/>
        <a:lstStyle/>
        <a:p>
          <a:endParaRPr lang="ru-RU"/>
        </a:p>
      </dgm:t>
    </dgm:pt>
    <dgm:pt modelId="{B0DA605C-1A8E-4F2C-B221-3A373C3B1109}" type="sibTrans" cxnId="{297920D4-0143-4E69-98F7-EE3DB417434B}">
      <dgm:prSet/>
      <dgm:spPr/>
      <dgm:t>
        <a:bodyPr/>
        <a:lstStyle/>
        <a:p>
          <a:endParaRPr lang="ru-RU"/>
        </a:p>
      </dgm:t>
    </dgm:pt>
    <dgm:pt modelId="{26018757-BAD0-401E-A024-4CDD3E4BDA69}">
      <dgm:prSet phldrT="[Текст]" custT="1"/>
      <dgm:spPr/>
      <dgm:t>
        <a:bodyPr/>
        <a:lstStyle/>
        <a:p>
          <a:r>
            <a:rPr lang="ru-RU" sz="1600"/>
            <a:t>это образовательные технологии,</a:t>
          </a:r>
        </a:p>
      </dgm:t>
    </dgm:pt>
    <dgm:pt modelId="{FC7B3764-04BE-48F2-BD25-4E9219EB6EF5}" type="parTrans" cxnId="{2A494859-78DF-4D8F-B889-C95F638F1D88}">
      <dgm:prSet/>
      <dgm:spPr/>
      <dgm:t>
        <a:bodyPr/>
        <a:lstStyle/>
        <a:p>
          <a:endParaRPr lang="ru-RU"/>
        </a:p>
      </dgm:t>
    </dgm:pt>
    <dgm:pt modelId="{A2A9AADB-0D7B-480E-8091-0F7E46838817}" type="sibTrans" cxnId="{2A494859-78DF-4D8F-B889-C95F638F1D88}">
      <dgm:prSet/>
      <dgm:spPr/>
      <dgm:t>
        <a:bodyPr/>
        <a:lstStyle/>
        <a:p>
          <a:endParaRPr lang="ru-RU"/>
        </a:p>
      </dgm:t>
    </dgm:pt>
    <dgm:pt modelId="{90C2B52E-C5F3-4F2D-A7C0-D4CF663F5AC0}">
      <dgm:prSet phldrT="[Текст]" custT="1"/>
      <dgm:spPr/>
      <dgm:t>
        <a:bodyPr/>
        <a:lstStyle/>
        <a:p>
          <a:r>
            <a:rPr lang="ru-RU" sz="1600"/>
            <a:t>реализуемые </a:t>
          </a:r>
          <a:r>
            <a:rPr lang="ru-RU" sz="1600" i="1"/>
            <a:t>в основном </a:t>
          </a:r>
          <a:r>
            <a:rPr lang="ru-RU" sz="1600"/>
            <a:t>с применением информационно-телекоммуникационных сетей </a:t>
          </a:r>
        </a:p>
      </dgm:t>
    </dgm:pt>
    <dgm:pt modelId="{AAFCF48C-5A9A-4431-A767-D29A4DCE792C}" type="parTrans" cxnId="{8166AD30-4D27-46E9-8DD9-60FCD03F461F}">
      <dgm:prSet/>
      <dgm:spPr/>
      <dgm:t>
        <a:bodyPr/>
        <a:lstStyle/>
        <a:p>
          <a:endParaRPr lang="ru-RU"/>
        </a:p>
      </dgm:t>
    </dgm:pt>
    <dgm:pt modelId="{F7674F8E-3FE8-4F10-8D4D-243F383102AA}" type="sibTrans" cxnId="{8166AD30-4D27-46E9-8DD9-60FCD03F461F}">
      <dgm:prSet/>
      <dgm:spPr/>
      <dgm:t>
        <a:bodyPr/>
        <a:lstStyle/>
        <a:p>
          <a:endParaRPr lang="ru-RU"/>
        </a:p>
      </dgm:t>
    </dgm:pt>
    <dgm:pt modelId="{932EA7A1-5E68-4770-A766-F01E53B94DC8}">
      <dgm:prSet phldrT="[Текст]" custT="1"/>
      <dgm:spPr/>
      <dgm:t>
        <a:bodyPr/>
        <a:lstStyle/>
        <a:p>
          <a:r>
            <a:rPr lang="ru-RU" sz="1600"/>
            <a:t>при опосредованном (на расстоянии) взаимодействии обучающихся и педагогических работников</a:t>
          </a:r>
        </a:p>
      </dgm:t>
    </dgm:pt>
    <dgm:pt modelId="{2AA276A0-BC80-4CC4-8522-84655E82506E}" type="parTrans" cxnId="{7CC4F364-AD3A-4924-93F3-CDC54E1A2480}">
      <dgm:prSet/>
      <dgm:spPr/>
      <dgm:t>
        <a:bodyPr/>
        <a:lstStyle/>
        <a:p>
          <a:endParaRPr lang="ru-RU"/>
        </a:p>
      </dgm:t>
    </dgm:pt>
    <dgm:pt modelId="{656CB2BA-0903-47E6-B879-9E8736CADEDB}" type="sibTrans" cxnId="{7CC4F364-AD3A-4924-93F3-CDC54E1A2480}">
      <dgm:prSet/>
      <dgm:spPr/>
      <dgm:t>
        <a:bodyPr/>
        <a:lstStyle/>
        <a:p>
          <a:endParaRPr lang="ru-RU"/>
        </a:p>
      </dgm:t>
    </dgm:pt>
    <dgm:pt modelId="{044206F7-1111-4D15-8357-E60A58E1F0CF}" type="pres">
      <dgm:prSet presAssocID="{BB7AA290-A71D-437B-A107-A0425972A41D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7D473C9B-AC0A-4CF3-BD52-A149C055D39E}" type="pres">
      <dgm:prSet presAssocID="{7F39198E-C201-4C6F-A0A9-081EBC5C6F8F}" presName="root1" presStyleCnt="0"/>
      <dgm:spPr/>
    </dgm:pt>
    <dgm:pt modelId="{6F020089-965C-4F59-BF65-ECD56E98E309}" type="pres">
      <dgm:prSet presAssocID="{7F39198E-C201-4C6F-A0A9-081EBC5C6F8F}" presName="LevelOneTextNode" presStyleLbl="node0" presStyleIdx="0" presStyleCnt="1" custScaleY="70785">
        <dgm:presLayoutVars>
          <dgm:chPref val="3"/>
        </dgm:presLayoutVars>
      </dgm:prSet>
      <dgm:spPr/>
    </dgm:pt>
    <dgm:pt modelId="{43B949A0-59C8-4D58-B7B7-0105026FAAE0}" type="pres">
      <dgm:prSet presAssocID="{7F39198E-C201-4C6F-A0A9-081EBC5C6F8F}" presName="level2hierChild" presStyleCnt="0"/>
      <dgm:spPr/>
    </dgm:pt>
    <dgm:pt modelId="{A88034FA-4454-4051-AC3D-57E14F13ED0F}" type="pres">
      <dgm:prSet presAssocID="{FC7B3764-04BE-48F2-BD25-4E9219EB6EF5}" presName="conn2-1" presStyleLbl="parChTrans1D2" presStyleIdx="0" presStyleCnt="3"/>
      <dgm:spPr/>
    </dgm:pt>
    <dgm:pt modelId="{E9669794-2B56-421A-9E92-42A279BBF542}" type="pres">
      <dgm:prSet presAssocID="{FC7B3764-04BE-48F2-BD25-4E9219EB6EF5}" presName="connTx" presStyleLbl="parChTrans1D2" presStyleIdx="0" presStyleCnt="3"/>
      <dgm:spPr/>
    </dgm:pt>
    <dgm:pt modelId="{E0906708-71A4-403B-BC0A-C976D8A97265}" type="pres">
      <dgm:prSet presAssocID="{26018757-BAD0-401E-A024-4CDD3E4BDA69}" presName="root2" presStyleCnt="0"/>
      <dgm:spPr/>
    </dgm:pt>
    <dgm:pt modelId="{BA836852-BE56-4021-A878-64AD63126AEC}" type="pres">
      <dgm:prSet presAssocID="{26018757-BAD0-401E-A024-4CDD3E4BDA69}" presName="LevelTwoTextNode" presStyleLbl="node2" presStyleIdx="0" presStyleCnt="3" custScaleX="216435" custLinFactNeighborY="-131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A855E347-5B8B-443A-A20E-9104E8C919B5}" type="pres">
      <dgm:prSet presAssocID="{26018757-BAD0-401E-A024-4CDD3E4BDA69}" presName="level3hierChild" presStyleCnt="0"/>
      <dgm:spPr/>
    </dgm:pt>
    <dgm:pt modelId="{8E2C665A-D9E8-4546-A0FB-898E8F257EA2}" type="pres">
      <dgm:prSet presAssocID="{AAFCF48C-5A9A-4431-A767-D29A4DCE792C}" presName="conn2-1" presStyleLbl="parChTrans1D2" presStyleIdx="1" presStyleCnt="3"/>
      <dgm:spPr/>
    </dgm:pt>
    <dgm:pt modelId="{21FF5DA8-C7F4-4540-B8BF-6B74402F201B}" type="pres">
      <dgm:prSet presAssocID="{AAFCF48C-5A9A-4431-A767-D29A4DCE792C}" presName="connTx" presStyleLbl="parChTrans1D2" presStyleIdx="1" presStyleCnt="3"/>
      <dgm:spPr/>
    </dgm:pt>
    <dgm:pt modelId="{8B7B130A-CE9F-47F9-9188-DE4FE3761ACB}" type="pres">
      <dgm:prSet presAssocID="{90C2B52E-C5F3-4F2D-A7C0-D4CF663F5AC0}" presName="root2" presStyleCnt="0"/>
      <dgm:spPr/>
    </dgm:pt>
    <dgm:pt modelId="{630EE935-DBEC-40F7-BDF1-DCDA7000AF7C}" type="pres">
      <dgm:prSet presAssocID="{90C2B52E-C5F3-4F2D-A7C0-D4CF663F5AC0}" presName="LevelTwoTextNode" presStyleLbl="node2" presStyleIdx="1" presStyleCnt="3" custScaleX="21746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E4266C67-77C6-407D-B913-538E08F825AA}" type="pres">
      <dgm:prSet presAssocID="{90C2B52E-C5F3-4F2D-A7C0-D4CF663F5AC0}" presName="level3hierChild" presStyleCnt="0"/>
      <dgm:spPr/>
    </dgm:pt>
    <dgm:pt modelId="{711A5FBB-F280-49DF-A35D-C29893242184}" type="pres">
      <dgm:prSet presAssocID="{2AA276A0-BC80-4CC4-8522-84655E82506E}" presName="conn2-1" presStyleLbl="parChTrans1D2" presStyleIdx="2" presStyleCnt="3"/>
      <dgm:spPr/>
    </dgm:pt>
    <dgm:pt modelId="{A5731911-B170-4BA9-8636-E1EA24D0FAE4}" type="pres">
      <dgm:prSet presAssocID="{2AA276A0-BC80-4CC4-8522-84655E82506E}" presName="connTx" presStyleLbl="parChTrans1D2" presStyleIdx="2" presStyleCnt="3"/>
      <dgm:spPr/>
    </dgm:pt>
    <dgm:pt modelId="{CAB92D29-2012-4262-BAB2-D345AD9CE2CA}" type="pres">
      <dgm:prSet presAssocID="{932EA7A1-5E68-4770-A766-F01E53B94DC8}" presName="root2" presStyleCnt="0"/>
      <dgm:spPr/>
    </dgm:pt>
    <dgm:pt modelId="{A4151472-163E-47FE-8C54-9C012BA736F7}" type="pres">
      <dgm:prSet presAssocID="{932EA7A1-5E68-4770-A766-F01E53B94DC8}" presName="LevelTwoTextNode" presStyleLbl="node2" presStyleIdx="2" presStyleCnt="3" custScaleX="217465" custScaleY="11314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A539A4A5-BA53-4941-90A7-B9BFA0FB955D}" type="pres">
      <dgm:prSet presAssocID="{932EA7A1-5E68-4770-A766-F01E53B94DC8}" presName="level3hierChild" presStyleCnt="0"/>
      <dgm:spPr/>
    </dgm:pt>
  </dgm:ptLst>
  <dgm:cxnLst>
    <dgm:cxn modelId="{297920D4-0143-4E69-98F7-EE3DB417434B}" srcId="{BB7AA290-A71D-437B-A107-A0425972A41D}" destId="{7F39198E-C201-4C6F-A0A9-081EBC5C6F8F}" srcOrd="0" destOrd="0" parTransId="{FB9521A1-1CC1-4C9C-AC0A-2DB4BC5A3FD1}" sibTransId="{B0DA605C-1A8E-4F2C-B221-3A373C3B1109}"/>
    <dgm:cxn modelId="{BDD8BBFE-D36B-4AF0-8588-7F6E185D1428}" type="presOf" srcId="{7F39198E-C201-4C6F-A0A9-081EBC5C6F8F}" destId="{6F020089-965C-4F59-BF65-ECD56E98E309}" srcOrd="0" destOrd="0" presId="urn:microsoft.com/office/officeart/2008/layout/HorizontalMultiLevelHierarchy"/>
    <dgm:cxn modelId="{7CC4F364-AD3A-4924-93F3-CDC54E1A2480}" srcId="{7F39198E-C201-4C6F-A0A9-081EBC5C6F8F}" destId="{932EA7A1-5E68-4770-A766-F01E53B94DC8}" srcOrd="2" destOrd="0" parTransId="{2AA276A0-BC80-4CC4-8522-84655E82506E}" sibTransId="{656CB2BA-0903-47E6-B879-9E8736CADEDB}"/>
    <dgm:cxn modelId="{E4C96F5D-1F93-4C86-A0B4-993486603649}" type="presOf" srcId="{90C2B52E-C5F3-4F2D-A7C0-D4CF663F5AC0}" destId="{630EE935-DBEC-40F7-BDF1-DCDA7000AF7C}" srcOrd="0" destOrd="0" presId="urn:microsoft.com/office/officeart/2008/layout/HorizontalMultiLevelHierarchy"/>
    <dgm:cxn modelId="{92825362-486C-4A1F-81BA-BA5C410A7593}" type="presOf" srcId="{AAFCF48C-5A9A-4431-A767-D29A4DCE792C}" destId="{8E2C665A-D9E8-4546-A0FB-898E8F257EA2}" srcOrd="0" destOrd="0" presId="urn:microsoft.com/office/officeart/2008/layout/HorizontalMultiLevelHierarchy"/>
    <dgm:cxn modelId="{968678E7-436E-42A3-AE65-65B6C323B349}" type="presOf" srcId="{2AA276A0-BC80-4CC4-8522-84655E82506E}" destId="{A5731911-B170-4BA9-8636-E1EA24D0FAE4}" srcOrd="1" destOrd="0" presId="urn:microsoft.com/office/officeart/2008/layout/HorizontalMultiLevelHierarchy"/>
    <dgm:cxn modelId="{319EF6E2-6CD6-4D77-8499-A0DBD1180D8B}" type="presOf" srcId="{AAFCF48C-5A9A-4431-A767-D29A4DCE792C}" destId="{21FF5DA8-C7F4-4540-B8BF-6B74402F201B}" srcOrd="1" destOrd="0" presId="urn:microsoft.com/office/officeart/2008/layout/HorizontalMultiLevelHierarchy"/>
    <dgm:cxn modelId="{589B1D7A-399B-4A07-A786-4063DC0678E7}" type="presOf" srcId="{FC7B3764-04BE-48F2-BD25-4E9219EB6EF5}" destId="{E9669794-2B56-421A-9E92-42A279BBF542}" srcOrd="1" destOrd="0" presId="urn:microsoft.com/office/officeart/2008/layout/HorizontalMultiLevelHierarchy"/>
    <dgm:cxn modelId="{8166AD30-4D27-46E9-8DD9-60FCD03F461F}" srcId="{7F39198E-C201-4C6F-A0A9-081EBC5C6F8F}" destId="{90C2B52E-C5F3-4F2D-A7C0-D4CF663F5AC0}" srcOrd="1" destOrd="0" parTransId="{AAFCF48C-5A9A-4431-A767-D29A4DCE792C}" sibTransId="{F7674F8E-3FE8-4F10-8D4D-243F383102AA}"/>
    <dgm:cxn modelId="{01B2EADB-C53D-45C6-8419-CE5848BDED80}" type="presOf" srcId="{BB7AA290-A71D-437B-A107-A0425972A41D}" destId="{044206F7-1111-4D15-8357-E60A58E1F0CF}" srcOrd="0" destOrd="0" presId="urn:microsoft.com/office/officeart/2008/layout/HorizontalMultiLevelHierarchy"/>
    <dgm:cxn modelId="{198653CA-C8FC-4590-852D-5EBD6E23ABE1}" type="presOf" srcId="{26018757-BAD0-401E-A024-4CDD3E4BDA69}" destId="{BA836852-BE56-4021-A878-64AD63126AEC}" srcOrd="0" destOrd="0" presId="urn:microsoft.com/office/officeart/2008/layout/HorizontalMultiLevelHierarchy"/>
    <dgm:cxn modelId="{C452FB5E-8103-4472-84B2-9C01A9D5E875}" type="presOf" srcId="{FC7B3764-04BE-48F2-BD25-4E9219EB6EF5}" destId="{A88034FA-4454-4051-AC3D-57E14F13ED0F}" srcOrd="0" destOrd="0" presId="urn:microsoft.com/office/officeart/2008/layout/HorizontalMultiLevelHierarchy"/>
    <dgm:cxn modelId="{2A494859-78DF-4D8F-B889-C95F638F1D88}" srcId="{7F39198E-C201-4C6F-A0A9-081EBC5C6F8F}" destId="{26018757-BAD0-401E-A024-4CDD3E4BDA69}" srcOrd="0" destOrd="0" parTransId="{FC7B3764-04BE-48F2-BD25-4E9219EB6EF5}" sibTransId="{A2A9AADB-0D7B-480E-8091-0F7E46838817}"/>
    <dgm:cxn modelId="{A3038B62-C9F8-47CE-AE41-36483C79EAC0}" type="presOf" srcId="{2AA276A0-BC80-4CC4-8522-84655E82506E}" destId="{711A5FBB-F280-49DF-A35D-C29893242184}" srcOrd="0" destOrd="0" presId="urn:microsoft.com/office/officeart/2008/layout/HorizontalMultiLevelHierarchy"/>
    <dgm:cxn modelId="{AF7534A8-B64D-4903-A610-938C5FBEAD2E}" type="presOf" srcId="{932EA7A1-5E68-4770-A766-F01E53B94DC8}" destId="{A4151472-163E-47FE-8C54-9C012BA736F7}" srcOrd="0" destOrd="0" presId="urn:microsoft.com/office/officeart/2008/layout/HorizontalMultiLevelHierarchy"/>
    <dgm:cxn modelId="{DAAD362D-DBCF-4DEA-B352-57F169414210}" type="presParOf" srcId="{044206F7-1111-4D15-8357-E60A58E1F0CF}" destId="{7D473C9B-AC0A-4CF3-BD52-A149C055D39E}" srcOrd="0" destOrd="0" presId="urn:microsoft.com/office/officeart/2008/layout/HorizontalMultiLevelHierarchy"/>
    <dgm:cxn modelId="{EF064CF0-AD9C-4717-9886-A7A6247CF77F}" type="presParOf" srcId="{7D473C9B-AC0A-4CF3-BD52-A149C055D39E}" destId="{6F020089-965C-4F59-BF65-ECD56E98E309}" srcOrd="0" destOrd="0" presId="urn:microsoft.com/office/officeart/2008/layout/HorizontalMultiLevelHierarchy"/>
    <dgm:cxn modelId="{82179C81-2C2F-480A-BBA1-CFC7335EFB23}" type="presParOf" srcId="{7D473C9B-AC0A-4CF3-BD52-A149C055D39E}" destId="{43B949A0-59C8-4D58-B7B7-0105026FAAE0}" srcOrd="1" destOrd="0" presId="urn:microsoft.com/office/officeart/2008/layout/HorizontalMultiLevelHierarchy"/>
    <dgm:cxn modelId="{4A0E0A04-B8E4-411B-A04C-23EA0DDF07AA}" type="presParOf" srcId="{43B949A0-59C8-4D58-B7B7-0105026FAAE0}" destId="{A88034FA-4454-4051-AC3D-57E14F13ED0F}" srcOrd="0" destOrd="0" presId="urn:microsoft.com/office/officeart/2008/layout/HorizontalMultiLevelHierarchy"/>
    <dgm:cxn modelId="{378C162D-8A02-4654-9C3D-41BB5E64DB83}" type="presParOf" srcId="{A88034FA-4454-4051-AC3D-57E14F13ED0F}" destId="{E9669794-2B56-421A-9E92-42A279BBF542}" srcOrd="0" destOrd="0" presId="urn:microsoft.com/office/officeart/2008/layout/HorizontalMultiLevelHierarchy"/>
    <dgm:cxn modelId="{4528787C-BBB3-419F-B45F-57EB7D25AB2E}" type="presParOf" srcId="{43B949A0-59C8-4D58-B7B7-0105026FAAE0}" destId="{E0906708-71A4-403B-BC0A-C976D8A97265}" srcOrd="1" destOrd="0" presId="urn:microsoft.com/office/officeart/2008/layout/HorizontalMultiLevelHierarchy"/>
    <dgm:cxn modelId="{81885F0E-1430-4275-9F6C-532DDBCC5422}" type="presParOf" srcId="{E0906708-71A4-403B-BC0A-C976D8A97265}" destId="{BA836852-BE56-4021-A878-64AD63126AEC}" srcOrd="0" destOrd="0" presId="urn:microsoft.com/office/officeart/2008/layout/HorizontalMultiLevelHierarchy"/>
    <dgm:cxn modelId="{D1E78072-2FFF-4635-B2DB-B022C2B6FA80}" type="presParOf" srcId="{E0906708-71A4-403B-BC0A-C976D8A97265}" destId="{A855E347-5B8B-443A-A20E-9104E8C919B5}" srcOrd="1" destOrd="0" presId="urn:microsoft.com/office/officeart/2008/layout/HorizontalMultiLevelHierarchy"/>
    <dgm:cxn modelId="{23D680AA-9AFC-447C-81C6-D791A279231C}" type="presParOf" srcId="{43B949A0-59C8-4D58-B7B7-0105026FAAE0}" destId="{8E2C665A-D9E8-4546-A0FB-898E8F257EA2}" srcOrd="2" destOrd="0" presId="urn:microsoft.com/office/officeart/2008/layout/HorizontalMultiLevelHierarchy"/>
    <dgm:cxn modelId="{5271F871-B212-4DE4-8D2E-0CD05567CFAF}" type="presParOf" srcId="{8E2C665A-D9E8-4546-A0FB-898E8F257EA2}" destId="{21FF5DA8-C7F4-4540-B8BF-6B74402F201B}" srcOrd="0" destOrd="0" presId="urn:microsoft.com/office/officeart/2008/layout/HorizontalMultiLevelHierarchy"/>
    <dgm:cxn modelId="{C3F26E11-81B5-4200-B7B1-F5B3009DE46D}" type="presParOf" srcId="{43B949A0-59C8-4D58-B7B7-0105026FAAE0}" destId="{8B7B130A-CE9F-47F9-9188-DE4FE3761ACB}" srcOrd="3" destOrd="0" presId="urn:microsoft.com/office/officeart/2008/layout/HorizontalMultiLevelHierarchy"/>
    <dgm:cxn modelId="{E2A3E114-93B5-47F3-990C-2A78281ABB8A}" type="presParOf" srcId="{8B7B130A-CE9F-47F9-9188-DE4FE3761ACB}" destId="{630EE935-DBEC-40F7-BDF1-DCDA7000AF7C}" srcOrd="0" destOrd="0" presId="urn:microsoft.com/office/officeart/2008/layout/HorizontalMultiLevelHierarchy"/>
    <dgm:cxn modelId="{76B36C6C-19C4-4679-AE46-3A73892E6BA1}" type="presParOf" srcId="{8B7B130A-CE9F-47F9-9188-DE4FE3761ACB}" destId="{E4266C67-77C6-407D-B913-538E08F825AA}" srcOrd="1" destOrd="0" presId="urn:microsoft.com/office/officeart/2008/layout/HorizontalMultiLevelHierarchy"/>
    <dgm:cxn modelId="{057D37C2-F3C9-43CF-936D-F207F23C1CFB}" type="presParOf" srcId="{43B949A0-59C8-4D58-B7B7-0105026FAAE0}" destId="{711A5FBB-F280-49DF-A35D-C29893242184}" srcOrd="4" destOrd="0" presId="urn:microsoft.com/office/officeart/2008/layout/HorizontalMultiLevelHierarchy"/>
    <dgm:cxn modelId="{70B23321-270A-4F2A-94E5-D1933807ADE2}" type="presParOf" srcId="{711A5FBB-F280-49DF-A35D-C29893242184}" destId="{A5731911-B170-4BA9-8636-E1EA24D0FAE4}" srcOrd="0" destOrd="0" presId="urn:microsoft.com/office/officeart/2008/layout/HorizontalMultiLevelHierarchy"/>
    <dgm:cxn modelId="{5C63083C-E0B4-44B3-AD59-49981B613B4C}" type="presParOf" srcId="{43B949A0-59C8-4D58-B7B7-0105026FAAE0}" destId="{CAB92D29-2012-4262-BAB2-D345AD9CE2CA}" srcOrd="5" destOrd="0" presId="urn:microsoft.com/office/officeart/2008/layout/HorizontalMultiLevelHierarchy"/>
    <dgm:cxn modelId="{32BE136E-3D90-4ADF-B6BA-7476E32CE6D5}" type="presParOf" srcId="{CAB92D29-2012-4262-BAB2-D345AD9CE2CA}" destId="{A4151472-163E-47FE-8C54-9C012BA736F7}" srcOrd="0" destOrd="0" presId="urn:microsoft.com/office/officeart/2008/layout/HorizontalMultiLevelHierarchy"/>
    <dgm:cxn modelId="{2F7EFDC4-E6DF-4817-8155-6336E0C0C5F2}" type="presParOf" srcId="{CAB92D29-2012-4262-BAB2-D345AD9CE2CA}" destId="{A539A4A5-BA53-4941-90A7-B9BFA0FB955D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11A5FBB-F280-49DF-A35D-C29893242184}">
      <dsp:nvSpPr>
        <dsp:cNvPr id="0" name=""/>
        <dsp:cNvSpPr/>
      </dsp:nvSpPr>
      <dsp:spPr>
        <a:xfrm>
          <a:off x="1224060" y="1590675"/>
          <a:ext cx="395749" cy="75409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97874" y="0"/>
              </a:lnTo>
              <a:lnTo>
                <a:pt x="197874" y="754095"/>
              </a:lnTo>
              <a:lnTo>
                <a:pt x="395749" y="754095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1400643" y="1946432"/>
        <a:ext cx="42581" cy="42581"/>
      </dsp:txXfrm>
    </dsp:sp>
    <dsp:sp modelId="{8E2C665A-D9E8-4546-A0FB-898E8F257EA2}">
      <dsp:nvSpPr>
        <dsp:cNvPr id="0" name=""/>
        <dsp:cNvSpPr/>
      </dsp:nvSpPr>
      <dsp:spPr>
        <a:xfrm>
          <a:off x="1224060" y="1505313"/>
          <a:ext cx="395749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85361"/>
              </a:moveTo>
              <a:lnTo>
                <a:pt x="197874" y="85361"/>
              </a:lnTo>
              <a:lnTo>
                <a:pt x="197874" y="45720"/>
              </a:lnTo>
              <a:lnTo>
                <a:pt x="395749" y="45720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1411991" y="1541090"/>
        <a:ext cx="19886" cy="19886"/>
      </dsp:txXfrm>
    </dsp:sp>
    <dsp:sp modelId="{A88034FA-4454-4051-AC3D-57E14F13ED0F}">
      <dsp:nvSpPr>
        <dsp:cNvPr id="0" name=""/>
        <dsp:cNvSpPr/>
      </dsp:nvSpPr>
      <dsp:spPr>
        <a:xfrm>
          <a:off x="1224060" y="789023"/>
          <a:ext cx="395749" cy="801651"/>
        </a:xfrm>
        <a:custGeom>
          <a:avLst/>
          <a:gdLst/>
          <a:ahLst/>
          <a:cxnLst/>
          <a:rect l="0" t="0" r="0" b="0"/>
          <a:pathLst>
            <a:path>
              <a:moveTo>
                <a:pt x="0" y="801651"/>
              </a:moveTo>
              <a:lnTo>
                <a:pt x="197874" y="801651"/>
              </a:lnTo>
              <a:lnTo>
                <a:pt x="197874" y="0"/>
              </a:lnTo>
              <a:lnTo>
                <a:pt x="395749" y="0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1399584" y="1167498"/>
        <a:ext cx="44700" cy="44700"/>
      </dsp:txXfrm>
    </dsp:sp>
    <dsp:sp modelId="{6F020089-965C-4F59-BF65-ECD56E98E309}">
      <dsp:nvSpPr>
        <dsp:cNvPr id="0" name=""/>
        <dsp:cNvSpPr/>
      </dsp:nvSpPr>
      <dsp:spPr>
        <a:xfrm rot="16200000">
          <a:off x="-201339" y="1289036"/>
          <a:ext cx="2247522" cy="603276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l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4765" tIns="24765" rIns="24765" bIns="24765" numCol="1" spcCol="1270" anchor="ctr" anchorCtr="0">
          <a:noAutofit/>
        </a:bodyPr>
        <a:lstStyle/>
        <a:p>
          <a:pPr lvl="0" algn="ctr" defTabSz="1733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3900" kern="1200"/>
            <a:t>ДОТ</a:t>
          </a:r>
        </a:p>
      </dsp:txBody>
      <dsp:txXfrm>
        <a:off x="-201339" y="1289036"/>
        <a:ext cx="2247522" cy="603276"/>
      </dsp:txXfrm>
    </dsp:sp>
    <dsp:sp modelId="{BA836852-BE56-4021-A878-64AD63126AEC}">
      <dsp:nvSpPr>
        <dsp:cNvPr id="0" name=""/>
        <dsp:cNvSpPr/>
      </dsp:nvSpPr>
      <dsp:spPr>
        <a:xfrm>
          <a:off x="1619809" y="487384"/>
          <a:ext cx="4282700" cy="603276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l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/>
            <a:t>это образовательные технологии,</a:t>
          </a:r>
        </a:p>
      </dsp:txBody>
      <dsp:txXfrm>
        <a:off x="1619809" y="487384"/>
        <a:ext cx="4282700" cy="603276"/>
      </dsp:txXfrm>
    </dsp:sp>
    <dsp:sp modelId="{630EE935-DBEC-40F7-BDF1-DCDA7000AF7C}">
      <dsp:nvSpPr>
        <dsp:cNvPr id="0" name=""/>
        <dsp:cNvSpPr/>
      </dsp:nvSpPr>
      <dsp:spPr>
        <a:xfrm>
          <a:off x="1619809" y="1249395"/>
          <a:ext cx="4303081" cy="603276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l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/>
            <a:t>реализуемые </a:t>
          </a:r>
          <a:r>
            <a:rPr lang="ru-RU" sz="1600" i="1" kern="1200"/>
            <a:t>в основном </a:t>
          </a:r>
          <a:r>
            <a:rPr lang="ru-RU" sz="1600" kern="1200"/>
            <a:t>с применением информационно-телекоммуникационных сетей </a:t>
          </a:r>
        </a:p>
      </dsp:txBody>
      <dsp:txXfrm>
        <a:off x="1619809" y="1249395"/>
        <a:ext cx="4303081" cy="603276"/>
      </dsp:txXfrm>
    </dsp:sp>
    <dsp:sp modelId="{A4151472-163E-47FE-8C54-9C012BA736F7}">
      <dsp:nvSpPr>
        <dsp:cNvPr id="0" name=""/>
        <dsp:cNvSpPr/>
      </dsp:nvSpPr>
      <dsp:spPr>
        <a:xfrm>
          <a:off x="1619809" y="2003491"/>
          <a:ext cx="4303081" cy="682559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l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/>
            <a:t>при опосредованном (на расстоянии) взаимодействии обучающихся и педагогических работников</a:t>
          </a:r>
        </a:p>
      </dsp:txBody>
      <dsp:txXfrm>
        <a:off x="1619809" y="2003491"/>
        <a:ext cx="4303081" cy="68255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2">
  <dgm:title val=""/>
  <dgm:desc val=""/>
  <dgm:catLst>
    <dgm:cat type="3D" pri="11200"/>
  </dgm:catLst>
  <dgm:scene3d>
    <a:camera prst="orthographicFront"/>
    <a:lightRig rig="threePt" dir="t"/>
  </dgm:scene3d>
  <dgm:styleLbl name="node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ng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>
        <a:rot lat="0" lon="0" rev="7500000"/>
      </a:lightRig>
    </dgm:scene3d>
    <dgm:sp3d z="254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>
        <a:rot lat="0" lon="0" rev="7500000"/>
      </a:lightRig>
    </dgm:scene3d>
    <dgm:sp3d z="-1524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>
        <a:rot lat="0" lon="0" rev="7500000"/>
      </a:lightRig>
    </dgm:scene3d>
    <dgm:sp3d z="-700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>
        <a:rot lat="0" lon="0" rev="7500000"/>
      </a:lightRig>
    </dgm:scene3d>
    <dgm:sp3d z="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>
        <a:rot lat="0" lon="0" rev="7500000"/>
      </a:lightRig>
    </dgm:scene3d>
    <dgm:sp3d z="-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>
        <a:rot lat="0" lon="0" rev="7500000"/>
      </a:lightRig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>
        <a:rot lat="0" lon="0" rev="7500000"/>
      </a:lightRig>
    </dgm:scene3d>
    <dgm:sp3d extrusionH="190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>
        <a:rot lat="0" lon="0" rev="7500000"/>
      </a:lightRig>
    </dgm:scene3d>
    <dgm:sp3d prstMaterial="plastic">
      <a:bevelT w="127000" h="3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2445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0800" h="190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bevelB w="120650" h="571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>
        <a:rot lat="0" lon="0" rev="7500000"/>
      </a:lightRig>
    </dgm:scene3d>
    <dgm:sp3d z="-152400" extrusionH="63500" prstMaterial="matte">
      <a:bevelT w="144450" h="6350" prst="relaxedInset"/>
      <a:contourClr>
        <a:schemeClr val="bg1"/>
      </a:contourClr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  <a:bevelB w="88900" h="121750" prst="angle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A738FE-C606-404F-9DB6-6DF86685B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3</Pages>
  <Words>733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6</cp:revision>
  <dcterms:created xsi:type="dcterms:W3CDTF">2014-03-19T14:01:00Z</dcterms:created>
  <dcterms:modified xsi:type="dcterms:W3CDTF">2014-03-19T17:00:00Z</dcterms:modified>
</cp:coreProperties>
</file>